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923AD" w14:textId="77777777" w:rsidR="00BB6FAE" w:rsidRPr="00AC1003" w:rsidRDefault="00BB6FAE" w:rsidP="00BB6FAE">
      <w:pPr>
        <w:jc w:val="center"/>
        <w:rPr>
          <w:rFonts w:ascii="Sylfaen" w:eastAsia="Times New Roman" w:hAnsi="Sylfaen"/>
          <w:b/>
          <w:color w:val="000000"/>
          <w:sz w:val="28"/>
          <w:szCs w:val="28"/>
          <w:lang w:val="hy-AM"/>
        </w:rPr>
      </w:pPr>
      <w:r w:rsidRPr="00AC1003">
        <w:rPr>
          <w:rFonts w:ascii="Sylfaen" w:eastAsia="Times New Roman" w:hAnsi="Sylfaen"/>
          <w:b/>
          <w:color w:val="000000"/>
          <w:sz w:val="28"/>
          <w:szCs w:val="28"/>
          <w:lang w:val="hy-AM"/>
        </w:rPr>
        <w:t>ՀԱՅՏԱՐԱՐՈՒԹՅՈՒՆ</w:t>
      </w:r>
    </w:p>
    <w:p w14:paraId="13CA6BB5" w14:textId="77777777" w:rsidR="00BB6FAE" w:rsidRDefault="00BB6FAE" w:rsidP="00BB6FAE">
      <w:pPr>
        <w:jc w:val="center"/>
        <w:rPr>
          <w:rFonts w:ascii="Sylfaen" w:eastAsia="Times New Roman" w:hAnsi="Sylfaen"/>
          <w:b/>
          <w:color w:val="000000"/>
          <w:lang w:val="hy-AM"/>
        </w:rPr>
      </w:pPr>
      <w:r w:rsidRPr="00AC1003">
        <w:rPr>
          <w:rFonts w:ascii="Sylfaen" w:eastAsia="Times New Roman" w:hAnsi="Sylfaen"/>
          <w:b/>
          <w:color w:val="000000"/>
          <w:lang w:val="hy-AM"/>
        </w:rPr>
        <w:t>ԹԱԼԻՆ ՀԱՄԱՅՆՔԻ ՍԵՓԱԿԱՆՈՒԹՅՈՒՆ ՀԱՆԴԻՍԱՑՈՂ ՀՈՂԱՄԱՍԵՐԸ ԱՃՈՒՐԴ-ՎԱՃԱՌՔՈՎ ՕՏԱՐԵԼՈՒ ՄԱՍԻՆ</w:t>
      </w:r>
    </w:p>
    <w:p w14:paraId="5792B9A5" w14:textId="77777777" w:rsidR="00BB6FAE" w:rsidRPr="00AC1003" w:rsidRDefault="00BB6FAE" w:rsidP="00BB6FAE">
      <w:pPr>
        <w:jc w:val="center"/>
        <w:rPr>
          <w:rFonts w:ascii="Sylfaen" w:eastAsia="Times New Roman" w:hAnsi="Sylfaen"/>
          <w:b/>
          <w:color w:val="000000"/>
          <w:lang w:val="hy-AM"/>
        </w:rPr>
      </w:pPr>
    </w:p>
    <w:p w14:paraId="32E8E64E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20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26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թվականի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փետրվարի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 xml:space="preserve">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18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fr-FR"/>
        </w:rPr>
        <w:t>-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ին, ժամը՝</w:t>
      </w:r>
      <w:r w:rsidRPr="00AC1003">
        <w:rPr>
          <w:rFonts w:ascii="Sylfaen" w:eastAsia="Times New Roman" w:hAnsi="Sylfaen" w:cs="Calibri"/>
          <w:color w:val="000000"/>
          <w:sz w:val="24"/>
          <w:szCs w:val="24"/>
          <w:lang w:val="fr-FR"/>
        </w:rPr>
        <w:t> </w:t>
      </w:r>
      <w:r w:rsidRPr="00AC1003">
        <w:rPr>
          <w:rFonts w:ascii="Sylfaen" w:eastAsia="Times New Roman" w:hAnsi="Sylfaen" w:cs="Calibri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11:30-ին, Թալինի համայնքապետարանում (հասցեն Ք.Թալին,Գայի 1, 3-րդ հարկ) անցկացնել հո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ղամասերի աճուրդ-վաճառք: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  <w:t>-Աճուրդի առարկա են հանդիսանում՝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br/>
      </w: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Լոտ 1.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Լուսակն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1-ին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44 հողամաս հասցեում գտնվող  02-052-0001-0005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0,07288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300.000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150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BD7FF60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2.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Մաստարա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25-րդ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18 հողամաս հասցեում գտնվող  02-069-0107-0011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0,2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հա բնակավայրերի  նպատակային նշանակության, բնակելի կառուցապատման գործառնական նշանակության հողամասը՝ մեկնարկային գինը 1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130.000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565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56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86CD2D4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3.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Մաստարա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25-րդ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16 հողամաս հասցեում գտնվող  02-069-0107-0009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0,13069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850.000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425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 42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500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21E0D766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4.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Կաթնաղբյուր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16-րդ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12/1 հողամաս հասցեում գտնվող  02-057-0058-0009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0,02962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300.000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150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15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lastRenderedPageBreak/>
        <w:t>հողային օրենսգրքի 60-րդ հոդվածի սահմանափակումների ցանկում և չի առաջացնում սերվիտուտ։</w:t>
      </w:r>
    </w:p>
    <w:p w14:paraId="49B4295D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 xml:space="preserve">Լոտ 5.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գ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Cambria Math"/>
          <w:color w:val="000000"/>
          <w:sz w:val="24"/>
          <w:szCs w:val="24"/>
          <w:lang w:val="hy-AM"/>
        </w:rPr>
        <w:t xml:space="preserve"> Աշնակ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6-րդ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փողոց 1-ին փակուղի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1/2 հողամաս հասցեում գտնվող  02-011-0031-0024 ծածկագրով,</w:t>
      </w:r>
      <w:r w:rsidRPr="00AC1003">
        <w:rPr>
          <w:rFonts w:ascii="Sylfaen" w:eastAsia="Times New Roman" w:hAnsi="Sylfaen" w:cs="Courier New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>0,09817</w:t>
      </w:r>
      <w:r w:rsidRPr="00AC1003">
        <w:rPr>
          <w:rFonts w:ascii="Sylfaen" w:eastAsia="MS Mincho" w:hAnsi="Sylfaen" w:cs="MS Mincho"/>
          <w:color w:val="000000"/>
          <w:sz w:val="24"/>
          <w:szCs w:val="24"/>
          <w:lang w:val="hy-AM"/>
        </w:rPr>
        <w:t xml:space="preserve"> </w:t>
      </w:r>
      <w:r w:rsidRPr="00AC1003">
        <w:rPr>
          <w:rFonts w:ascii="Sylfaen" w:eastAsia="Times New Roman" w:hAnsi="Sylfaen" w:cs="GHEA Grapalat"/>
          <w:color w:val="000000"/>
          <w:sz w:val="24"/>
          <w:szCs w:val="24"/>
          <w:lang w:val="hy-AM"/>
        </w:rPr>
        <w:t xml:space="preserve">հա բնակավայրերի  նպատակային նշանակության, բնակելի կառուցապատման գործառնական նշանակության հողամասը՝ մեկնարկային գինը 440.000 ՀՀ դրամ։ Հողամասն օտարվում է ըստ նշանակության օգտագործելու համար։ 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   Աճուրդի նախավճարի չափը հաշվարկվում է մեկնարկային գնի 50%-ի չափով՝ 220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դրամ, իսկ աճուրդային քայլի չափը հաշվարկվում է մեկնարկային գնի 5%-ի չափով՝ 22</w:t>
      </w:r>
      <w:r w:rsidRPr="00AC1003">
        <w:rPr>
          <w:rFonts w:eastAsia="Times New Roman" w:cs="Times New Roman"/>
          <w:color w:val="000000"/>
          <w:sz w:val="24"/>
          <w:szCs w:val="24"/>
          <w:lang w:val="hy-AM"/>
        </w:rPr>
        <w:t>․</w:t>
      </w:r>
      <w:r w:rsidRPr="00AC100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000 ՀՀ դրամ։ Աճուրդի նախավճարը պետք է վճարվի աճուրդի անցկացման օրը՝ աճուրդը սկսելուց առնվազն 30 րոպե առաջ։ Աճուրդի առարկա հանդիսացող հողամասից ոչ հեռու առկա են հաղորդակցուղիներ (ճանապարհ, էլ.հաղորդման գծեր): Օտարվող հողամասը չի գտնվում ՀՀ հողային օրենսգրքի 60-րդ հոդվածի սահմանափակումների ցանկում և չի առաջացնում սերվիտուտ։</w:t>
      </w:r>
    </w:p>
    <w:p w14:paraId="1FA3AF4D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</w:pPr>
      <w:r w:rsidRPr="00AC1003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Աճուրդին մասնակցել ցանկացողները ներկայացնում են հայտ ըստ առանձին լոտերի, մասնակցության վճարի անդորագիր (որի չափը սահմանված է 5000 ՀՀ դրամ) և անձնագիր։ Հայտերն ընդունվում են երկուշաբթիից-ուրբաթ ժամը 10։00-17։00-ն, ընդմիջում՝ 13։00-14։00-ն։</w:t>
      </w:r>
    </w:p>
    <w:p w14:paraId="6588E0A2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eastAsiaTheme="minorEastAsia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Աճուրդի մասնակցության հայտը չի ընդունվում, եթե ներկայացնողը ՀՀ հողային օրենսգրքով սահմանված հողամասի սեփականության իրավունքի սուբյեկտ չէ։</w:t>
      </w:r>
    </w:p>
    <w:p w14:paraId="4F1E8184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 xml:space="preserve">Սակարկողը կարող է գինն ավելացնել աճուրդային քայլի չափից ոչ պակաս գումարով։     Եթե մասնակիցը չի հաղթել, նախավճարը վերադարձվում է նրան, եթե հաղթել  է՝  նախավճարի գումարը ներառվում է  վաճառքի գնի մեջ։               </w:t>
      </w:r>
    </w:p>
    <w:p w14:paraId="605B768C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 xml:space="preserve"> Հայտերի ընդունումը և մասնակիցների գրանցումը դադարեցվում է աճուրդի անցկացման օրվանից   3  աշխատանքային օր առաջ։</w:t>
      </w:r>
    </w:p>
    <w:p w14:paraId="2FDFD1A5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Աճուրդն անցկացվում է բաց, որին մասնակցում են հանձնաժողովի անդամները, գրանցված անձիք և աճուրդի մասնակից չհամարվող անձիք (դիտորդի կարգավիճակով)։</w:t>
      </w:r>
    </w:p>
    <w:p w14:paraId="387A794A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 xml:space="preserve"> Աճուրդի մասնակից չհամարվող անձիք աճուրդին ներկա գտնվելու համար, յուրաքանչյուր լոտի համար առանձին ներկայացնում են սահմանված չափով (5000 ՀՀ դրամ) մուտքի վճարի անդորագիր և անձնագիր։</w:t>
      </w:r>
    </w:p>
    <w:p w14:paraId="4D8BD743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Աճուրդն սկսվելու պահից դահլիճ մտնելն արգելվում է։</w:t>
      </w:r>
    </w:p>
    <w:p w14:paraId="08CDF4D8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Աճուրդն սկսվում է, եթե սակարկողների թիվը մեկ կամ ավել է։</w:t>
      </w:r>
    </w:p>
    <w:p w14:paraId="6036AB3A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Աճուրդի հաղթող է ճանաչվում ամենաբարձր գին առաջարկած մասնակիցը։</w:t>
      </w:r>
    </w:p>
    <w:p w14:paraId="2C53C915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Աճուրդում հաղթած անձը 10 օրվա ընթացքում պարտավոր է ամբողջությամբ վճարել սակարկությունների արդյունքում ձևավորված գինը, որից հետո 5  օրվա ընթացքում   կողմերի միջև կնքվում է օտարման պայմանագիր, որը ենթակա է նոտարական վավերացման և պետական գրանցման։</w:t>
      </w:r>
    </w:p>
    <w:p w14:paraId="2555EB85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Հողամասերի օտարումն իրականացվում է դասական աճուրդով։</w:t>
      </w:r>
    </w:p>
    <w:p w14:paraId="6C390C54" w14:textId="77777777" w:rsidR="00BB6FAE" w:rsidRPr="00AC1003" w:rsidRDefault="00BB6FAE" w:rsidP="00BB6FAE">
      <w:pPr>
        <w:pStyle w:val="a3"/>
        <w:spacing w:after="0"/>
        <w:ind w:left="0"/>
        <w:jc w:val="both"/>
        <w:rPr>
          <w:rFonts w:ascii="Sylfaen" w:hAnsi="Sylfaen"/>
          <w:sz w:val="24"/>
          <w:szCs w:val="24"/>
          <w:lang w:val="hy-AM"/>
        </w:rPr>
      </w:pPr>
      <w:r w:rsidRPr="00AC1003">
        <w:rPr>
          <w:rFonts w:ascii="Sylfaen" w:hAnsi="Sylfaen"/>
          <w:sz w:val="24"/>
          <w:szCs w:val="24"/>
          <w:lang w:val="hy-AM"/>
        </w:rPr>
        <w:t>Լոտի ուսումնասիրման համար կարող եք դիմել Թալինի համայնքապետարան աշխատանքային օրերին 16։00-18։00։</w:t>
      </w:r>
    </w:p>
    <w:p w14:paraId="5382FA35" w14:textId="726A457B" w:rsidR="00675F55" w:rsidRDefault="00675F55"/>
    <w:p w14:paraId="71F864FC" w14:textId="61470790" w:rsidR="00BB6FAE" w:rsidRDefault="00BB6FAE"/>
    <w:p w14:paraId="7CFA0E6E" w14:textId="20087A1D" w:rsidR="00BB6FAE" w:rsidRDefault="00BB6FAE"/>
    <w:p w14:paraId="00417099" w14:textId="47C70237" w:rsidR="00BB6FAE" w:rsidRPr="00BB6FAE" w:rsidRDefault="00BB6FAE" w:rsidP="00BB6FAE">
      <w:pPr>
        <w:jc w:val="right"/>
        <w:rPr>
          <w:rFonts w:ascii="Sylfaen" w:hAnsi="Sylfaen"/>
          <w:b/>
          <w:bCs/>
          <w:sz w:val="26"/>
          <w:szCs w:val="26"/>
          <w:lang w:val="hy-AM"/>
        </w:rPr>
      </w:pPr>
      <w:r w:rsidRPr="00BB6FAE">
        <w:rPr>
          <w:rFonts w:ascii="Sylfaen" w:hAnsi="Sylfaen"/>
          <w:b/>
          <w:bCs/>
          <w:sz w:val="26"/>
          <w:szCs w:val="26"/>
          <w:lang w:val="hy-AM"/>
        </w:rPr>
        <w:t>Թալինի համայնքապետարան</w:t>
      </w:r>
    </w:p>
    <w:sectPr w:rsidR="00BB6FAE" w:rsidRPr="00BB6FAE" w:rsidSect="003D367E">
      <w:pgSz w:w="11906" w:h="16838"/>
      <w:pgMar w:top="567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A6"/>
    <w:rsid w:val="003D367E"/>
    <w:rsid w:val="00675F55"/>
    <w:rsid w:val="00BB6FAE"/>
    <w:rsid w:val="00C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2C89"/>
  <w15:chartTrackingRefBased/>
  <w15:docId w15:val="{B7D864B3-625E-4E3B-B4B0-65200511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FA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FAE"/>
    <w:pPr>
      <w:spacing w:after="160"/>
      <w:ind w:left="720"/>
      <w:contextualSpacing/>
    </w:pPr>
    <w:rPr>
      <w:rFonts w:ascii="Times New Roman" w:eastAsiaTheme="minorHAnsi" w:hAnsi="Times New Roman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7</cp:revision>
  <dcterms:created xsi:type="dcterms:W3CDTF">2025-12-30T07:09:00Z</dcterms:created>
  <dcterms:modified xsi:type="dcterms:W3CDTF">2025-12-30T07:11:00Z</dcterms:modified>
</cp:coreProperties>
</file>