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E5B" w:rsidRPr="00E82E5B" w:rsidRDefault="00E82E5B" w:rsidP="00E82E5B">
      <w:r w:rsidRPr="00E82E5B">
        <w:rPr>
          <w:b/>
          <w:bCs/>
          <w:lang w:val="hy-AM"/>
        </w:rPr>
        <w:t>ՀԱՅՏԱՐԱՐՈՒԹՅՈՒՆ</w:t>
      </w:r>
    </w:p>
    <w:p w:rsidR="00E82E5B" w:rsidRPr="00E82E5B" w:rsidRDefault="00E82E5B" w:rsidP="00E82E5B">
      <w:r w:rsidRPr="00E82E5B">
        <w:rPr>
          <w:lang w:val="hy-AM"/>
        </w:rPr>
        <w:t> </w:t>
      </w:r>
    </w:p>
    <w:p w:rsidR="00E82E5B" w:rsidRPr="00E82E5B" w:rsidRDefault="00E82E5B" w:rsidP="00E82E5B">
      <w:r w:rsidRPr="00E82E5B">
        <w:rPr>
          <w:i/>
          <w:iCs/>
          <w:lang w:val="hy-AM"/>
        </w:rPr>
        <w:t> </w:t>
      </w:r>
      <w:r w:rsidRPr="00E82E5B">
        <w:rPr>
          <w:lang w:val="hy-AM"/>
        </w:rPr>
        <w:t>1. </w:t>
      </w:r>
      <w:bookmarkStart w:id="0" w:name="_GoBack"/>
      <w:r w:rsidRPr="00E82E5B">
        <w:rPr>
          <w:lang w:val="hy-AM"/>
        </w:rPr>
        <w:t>ՀՀ Արագածոտն մարզի Աշտարակի համայնքապետարանի շենքում 19.01.2026թ. ժամը 12</w:t>
      </w:r>
      <w:r w:rsidRPr="00E82E5B">
        <w:rPr>
          <w:u w:val="single"/>
          <w:vertAlign w:val="superscript"/>
          <w:lang w:val="hy-AM"/>
        </w:rPr>
        <w:t>00</w:t>
      </w:r>
      <w:r w:rsidRPr="00E82E5B">
        <w:rPr>
          <w:lang w:val="hy-AM"/>
        </w:rPr>
        <w:t> -ին կկայանա</w:t>
      </w:r>
      <w:r w:rsidRPr="00E82E5B">
        <w:rPr>
          <w:i/>
          <w:iCs/>
          <w:lang w:val="hy-AM"/>
        </w:rPr>
        <w:t>  </w:t>
      </w:r>
      <w:r w:rsidRPr="00E82E5B">
        <w:rPr>
          <w:lang w:val="hy-AM"/>
        </w:rPr>
        <w:t>Աշտարակ  համայնքի</w:t>
      </w:r>
      <w:r w:rsidRPr="00E82E5B">
        <w:rPr>
          <w:i/>
          <w:iCs/>
          <w:lang w:val="hy-AM"/>
        </w:rPr>
        <w:t> </w:t>
      </w:r>
      <w:r w:rsidRPr="00E82E5B">
        <w:rPr>
          <w:lang w:val="hy-AM"/>
        </w:rPr>
        <w:t>սեփականություն հանդիսացող</w:t>
      </w:r>
      <w:r w:rsidRPr="00E82E5B">
        <w:rPr>
          <w:i/>
          <w:iCs/>
          <w:lang w:val="hy-AM"/>
        </w:rPr>
        <w:t>  </w:t>
      </w:r>
      <w:r w:rsidRPr="00E82E5B">
        <w:rPr>
          <w:lang w:val="hy-AM"/>
        </w:rPr>
        <w:t>շարժական գույքի աճուրդ-վաճառք</w:t>
      </w:r>
      <w:bookmarkEnd w:id="0"/>
      <w:r w:rsidRPr="00E82E5B">
        <w:rPr>
          <w:i/>
          <w:iCs/>
          <w:lang w:val="hy-AM"/>
        </w:rPr>
        <w:t> (ք</w:t>
      </w:r>
      <w:r w:rsidRPr="00E82E5B">
        <w:rPr>
          <w:i/>
          <w:iCs/>
          <w:lang w:val="af-ZA"/>
        </w:rPr>
        <w:t>. </w:t>
      </w:r>
      <w:r w:rsidRPr="00E82E5B">
        <w:rPr>
          <w:i/>
          <w:iCs/>
          <w:lang w:val="hy-AM"/>
        </w:rPr>
        <w:t>Աշտարակ</w:t>
      </w:r>
      <w:r w:rsidRPr="00E82E5B">
        <w:rPr>
          <w:i/>
          <w:iCs/>
          <w:lang w:val="af-ZA"/>
        </w:rPr>
        <w:t>, </w:t>
      </w:r>
      <w:r w:rsidRPr="00E82E5B">
        <w:rPr>
          <w:i/>
          <w:iCs/>
          <w:lang w:val="hy-AM"/>
        </w:rPr>
        <w:t>Ն․ Աշտարակեցու հր. 7, </w:t>
      </w:r>
      <w:r w:rsidRPr="00E82E5B">
        <w:rPr>
          <w:i/>
          <w:iCs/>
          <w:lang w:val="af-ZA"/>
        </w:rPr>
        <w:t> 3-</w:t>
      </w:r>
      <w:r w:rsidRPr="00E82E5B">
        <w:rPr>
          <w:i/>
          <w:iCs/>
          <w:lang w:val="hy-AM"/>
        </w:rPr>
        <w:t>րդ հարկ նիստերի դահլիճ</w:t>
      </w:r>
      <w:r w:rsidRPr="00E82E5B">
        <w:rPr>
          <w:i/>
          <w:iCs/>
          <w:lang w:val="af-ZA"/>
        </w:rPr>
        <w:t>)</w:t>
      </w:r>
      <w:r w:rsidRPr="00E82E5B">
        <w:rPr>
          <w:i/>
          <w:iCs/>
          <w:lang w:val="hy-AM"/>
        </w:rPr>
        <w:t>.</w:t>
      </w:r>
    </w:p>
    <w:p w:rsidR="00E82E5B" w:rsidRPr="00E82E5B" w:rsidRDefault="00E82E5B" w:rsidP="00E82E5B">
      <w:r w:rsidRPr="00E82E5B">
        <w:rPr>
          <w:b/>
          <w:bCs/>
          <w:i/>
          <w:iCs/>
          <w:lang w:val="hy-AM"/>
        </w:rPr>
        <w:t>Լոտ 1.</w:t>
      </w:r>
      <w:r w:rsidRPr="00E82E5B">
        <w:rPr>
          <w:i/>
          <w:iCs/>
          <w:lang w:val="hy-AM"/>
        </w:rPr>
        <w:t> «</w:t>
      </w:r>
      <w:r w:rsidRPr="00E82E5B">
        <w:rPr>
          <w:lang w:val="hy-AM"/>
        </w:rPr>
        <w:t>HEULIEZ BUS GX 107» մակնիշի ավտոբուս ավտոմեքենան 1993  թվականի արտադրության 010 CN 61 պետ․ համարանիշի, գույնը՝ սպիտակ, նույնացման համարը WJ1P508A1PX104176, մեկնարկային գինը՝ 2.200.000 (երկու միլիոն երկու հարյուր հազար) ՀՀ դրամ:</w:t>
      </w:r>
    </w:p>
    <w:p w:rsidR="00E82E5B" w:rsidRPr="00E82E5B" w:rsidRDefault="00E82E5B" w:rsidP="00E82E5B">
      <w:r w:rsidRPr="00E82E5B">
        <w:rPr>
          <w:b/>
          <w:bCs/>
          <w:i/>
          <w:iCs/>
          <w:lang w:val="hy-AM"/>
        </w:rPr>
        <w:t>Լոտ 2․ «</w:t>
      </w:r>
      <w:r w:rsidRPr="00E82E5B">
        <w:rPr>
          <w:lang w:val="hy-AM"/>
        </w:rPr>
        <w:t>NISSAN NOTE 1.5»  մակնիշի, թեթև մարդատար ունիվերսալ ղեկը՝ աջ   ավտոմեքենան 2006 թվականի արտադրության 123 CF 61 պետ․ համարանիշի, գույնը՝ սպիտակ մարգարիտ, նույնացման համարը E11-173526, մեկնարկային գինը՝ 650.000 (վեց հարյուր հիսուն հազար) ՀՀ դրամ:</w:t>
      </w:r>
    </w:p>
    <w:p w:rsidR="00E82E5B" w:rsidRPr="00E82E5B" w:rsidRDefault="00E82E5B" w:rsidP="00E82E5B">
      <w:r w:rsidRPr="00E82E5B">
        <w:rPr>
          <w:b/>
          <w:bCs/>
          <w:i/>
          <w:iCs/>
          <w:lang w:val="hy-AM"/>
        </w:rPr>
        <w:t>Լոտ 3․</w:t>
      </w:r>
      <w:r w:rsidRPr="00E82E5B">
        <w:rPr>
          <w:i/>
          <w:iCs/>
          <w:lang w:val="hy-AM"/>
        </w:rPr>
        <w:t> </w:t>
      </w:r>
      <w:r w:rsidRPr="00E82E5B">
        <w:rPr>
          <w:b/>
          <w:bCs/>
          <w:i/>
          <w:iCs/>
          <w:lang w:val="hy-AM"/>
        </w:rPr>
        <w:t> «</w:t>
      </w:r>
      <w:r w:rsidRPr="00E82E5B">
        <w:rPr>
          <w:lang w:val="hy-AM"/>
        </w:rPr>
        <w:t>NISSAN XTERRA 3.3»  մակնիշի, թեթև մարդատար ունիվերսալ ավտոմեքենան 2004 թվականի արտադրության 711 CF 61 պետ․ համարանիշի, գույնը՝ սև, նույնացման համարը 5N1MD28Y34C653921, մեկնարկային գինը՝ 2.200.000 (երկու միլիոն երկու հարյուր հազար) ՀՀ դրամ:</w:t>
      </w:r>
    </w:p>
    <w:p w:rsidR="00E82E5B" w:rsidRPr="00E82E5B" w:rsidRDefault="00E82E5B" w:rsidP="00E82E5B">
      <w:r w:rsidRPr="00E82E5B">
        <w:rPr>
          <w:b/>
          <w:bCs/>
          <w:i/>
          <w:iCs/>
          <w:lang w:val="hy-AM"/>
        </w:rPr>
        <w:t>Լոտ 4․  «</w:t>
      </w:r>
      <w:r w:rsidRPr="00E82E5B">
        <w:rPr>
          <w:lang w:val="hy-AM"/>
        </w:rPr>
        <w:t>CHEVROLET NIVA»  մակնիշի, թեթև մարդատար ունիվերսալ ավտոմեքենան 2016 թվականի արտադրության 871 CM 61 պետ․ համարանիշի, գույնը՝ մոխրագույն մետալիկ, նույնացման համարը X9L212300G0604729, մեկնարկային գինը՝ 1.600.000 (մեկ միլիոն վեց հարյուր հազար) ՀՀ դրամ:</w:t>
      </w:r>
    </w:p>
    <w:p w:rsidR="00E82E5B" w:rsidRPr="00E82E5B" w:rsidRDefault="00E82E5B" w:rsidP="00E82E5B">
      <w:r w:rsidRPr="00E82E5B">
        <w:rPr>
          <w:b/>
          <w:bCs/>
          <w:i/>
          <w:iCs/>
          <w:lang w:val="hy-AM"/>
        </w:rPr>
        <w:t>Լոտ 5․  «</w:t>
      </w:r>
      <w:r w:rsidRPr="00E82E5B">
        <w:rPr>
          <w:lang w:val="hy-AM"/>
        </w:rPr>
        <w:t>VAZ 21074»  մակնիշի, թեթև մարդատար սեդան ավտոմեքենան 2011 թվականի արտադրության 874 CM 61 պետ․ համարանիշի, գույնը՝ արծաթագույն մետալիկ, նույնացման համարը XTA210740B3056151, մեկնարկային գինը՝ 500.000 (հինգ հարյուր հազար) ՀՀ դրամ:</w:t>
      </w:r>
    </w:p>
    <w:p w:rsidR="00E82E5B" w:rsidRPr="00E82E5B" w:rsidRDefault="00E82E5B" w:rsidP="00E82E5B">
      <w:r w:rsidRPr="00E82E5B">
        <w:rPr>
          <w:b/>
          <w:bCs/>
          <w:i/>
          <w:iCs/>
          <w:lang w:val="hy-AM"/>
        </w:rPr>
        <w:t>Լոտ 6․</w:t>
      </w:r>
      <w:r w:rsidRPr="00E82E5B">
        <w:rPr>
          <w:i/>
          <w:iCs/>
          <w:lang w:val="hy-AM"/>
        </w:rPr>
        <w:t> </w:t>
      </w:r>
      <w:r w:rsidRPr="00E82E5B">
        <w:rPr>
          <w:b/>
          <w:bCs/>
          <w:i/>
          <w:iCs/>
          <w:lang w:val="hy-AM"/>
        </w:rPr>
        <w:t> «</w:t>
      </w:r>
      <w:r w:rsidRPr="00E82E5B">
        <w:rPr>
          <w:lang w:val="hy-AM"/>
        </w:rPr>
        <w:t>MERCEDES-BENZ C 180»  մակնիշի, թեթև մարդատար սեդան ավտոմեքենան 1998 թվականի արտադրության 877 CM 61 պետ․ համարանիշի, գույնը՝ արծաթագույն մետալիկ, նույնացման համարը WDB2020181A719295, մեկնարկային գինը՝ 1.600.000 (մեկ միլիոն վեց հարյուր հազար) ՀՀ դրամ:</w:t>
      </w:r>
    </w:p>
    <w:p w:rsidR="00E82E5B" w:rsidRPr="00E82E5B" w:rsidRDefault="00E82E5B" w:rsidP="00E82E5B">
      <w:r w:rsidRPr="00E82E5B">
        <w:rPr>
          <w:b/>
          <w:bCs/>
          <w:i/>
          <w:iCs/>
          <w:lang w:val="hy-AM"/>
        </w:rPr>
        <w:t>Լոտ 7․  «</w:t>
      </w:r>
      <w:r w:rsidRPr="00E82E5B">
        <w:rPr>
          <w:lang w:val="hy-AM"/>
        </w:rPr>
        <w:t>MERCEDES-BENZ E 350»  մակնիշի, թեթև մարդատար սեդան ավտոմեքենան 2006 թվականի արտադրության 891 CM 61 պետ․ համարանիշի, գույնը՝ արծաթագույն մետալիկ, նույնացման համարը WDB2110561B012620, մեկնարկային գինը՝ 2.200.000 (երկու միլիոն երկու հարյուր հազար)  ՀՀ դրամ:</w:t>
      </w:r>
    </w:p>
    <w:p w:rsidR="00E82E5B" w:rsidRPr="00E82E5B" w:rsidRDefault="00E82E5B" w:rsidP="00E82E5B">
      <w:r w:rsidRPr="00E82E5B">
        <w:rPr>
          <w:b/>
          <w:bCs/>
          <w:i/>
          <w:iCs/>
          <w:lang w:val="hy-AM"/>
        </w:rPr>
        <w:t>Լոտ 8․  «</w:t>
      </w:r>
      <w:r w:rsidRPr="00E82E5B">
        <w:rPr>
          <w:lang w:val="hy-AM"/>
        </w:rPr>
        <w:t>WOLKSWAGEN PASSAT 3.6»  մակնիշի, թեթև մարդատար սեդան ավտոմեքենան 2005  թվականի արտադրության 890 CM 61 պետ․ համարանիշի, գույնը՝ մոխրագույն մետալիկ, նույնացման համարը WVWEU73C66P050829, մեկնարկային գինը՝ 1․000․000 (մեկ միլիոն)  ՀՀ դրամ:</w:t>
      </w:r>
    </w:p>
    <w:p w:rsidR="00E82E5B" w:rsidRPr="00E82E5B" w:rsidRDefault="00E82E5B" w:rsidP="00E82E5B">
      <w:r w:rsidRPr="00E82E5B">
        <w:rPr>
          <w:b/>
          <w:bCs/>
          <w:i/>
          <w:iCs/>
          <w:lang w:val="hy-AM"/>
        </w:rPr>
        <w:t>Լոտ 9․  «</w:t>
      </w:r>
      <w:r w:rsidRPr="00E82E5B">
        <w:rPr>
          <w:lang w:val="hy-AM"/>
        </w:rPr>
        <w:t>VAZ 21213»  մակնիշի, թեթև մարդատար ունիվերսալ ավտոմեքենան 1999 թվականի արտադրության 866 CM 61 պետ․ համարանիշի, գույնը՝ սպիտակ, նույնացման</w:t>
      </w:r>
    </w:p>
    <w:p w:rsidR="00E82E5B" w:rsidRPr="00E82E5B" w:rsidRDefault="00E82E5B" w:rsidP="00E82E5B">
      <w:r w:rsidRPr="00E82E5B">
        <w:rPr>
          <w:lang w:val="hy-AM"/>
        </w:rPr>
        <w:t>համարը XTA212130Y1474054, մեկնարկային գինը՝ 600.000 (վեց հարյուր հազար) ՀՀ դրամ։</w:t>
      </w:r>
    </w:p>
    <w:p w:rsidR="00E82E5B" w:rsidRPr="00E82E5B" w:rsidRDefault="00E82E5B" w:rsidP="00E82E5B">
      <w:r w:rsidRPr="00E82E5B">
        <w:rPr>
          <w:b/>
          <w:bCs/>
          <w:i/>
          <w:iCs/>
          <w:lang w:val="hy-AM"/>
        </w:rPr>
        <w:t>Լոտ 10․  «</w:t>
      </w:r>
      <w:r w:rsidRPr="00E82E5B">
        <w:rPr>
          <w:lang w:val="hy-AM"/>
        </w:rPr>
        <w:t>VAZ 2107»  մակնիշի, թեթև մարդատար սեդան ավտոմեքենան 1998 թվականի արտադրության 793 CG 61 պետ․ համարանիշի, գույնը՝ սպիտակ, նույնացման համարը XTA210700W1147915, մեկնարկային գինը՝ 350.000 (երեք հարյուր հիսուն հազար) ՀՀ դրամ:</w:t>
      </w:r>
    </w:p>
    <w:p w:rsidR="00E82E5B" w:rsidRPr="00E82E5B" w:rsidRDefault="00E82E5B" w:rsidP="00E82E5B">
      <w:r w:rsidRPr="00E82E5B">
        <w:t xml:space="preserve">2.Աճուրդին </w:t>
      </w:r>
      <w:proofErr w:type="spellStart"/>
      <w:r w:rsidRPr="00E82E5B">
        <w:t>մասնակցել</w:t>
      </w:r>
      <w:proofErr w:type="spellEnd"/>
      <w:r w:rsidRPr="00E82E5B">
        <w:t xml:space="preserve"> </w:t>
      </w:r>
      <w:proofErr w:type="spellStart"/>
      <w:r w:rsidRPr="00E82E5B">
        <w:t>ցանկացողները</w:t>
      </w:r>
      <w:proofErr w:type="spellEnd"/>
      <w:r w:rsidRPr="00E82E5B">
        <w:t xml:space="preserve"> </w:t>
      </w:r>
      <w:proofErr w:type="spellStart"/>
      <w:r w:rsidRPr="00E82E5B">
        <w:t>ներկայացնում</w:t>
      </w:r>
      <w:proofErr w:type="spellEnd"/>
      <w:r w:rsidRPr="00E82E5B">
        <w:t xml:space="preserve"> </w:t>
      </w:r>
      <w:proofErr w:type="spellStart"/>
      <w:r w:rsidRPr="00E82E5B">
        <w:t>են</w:t>
      </w:r>
      <w:proofErr w:type="spellEnd"/>
      <w:r w:rsidRPr="00E82E5B">
        <w:t xml:space="preserve"> </w:t>
      </w:r>
      <w:proofErr w:type="spellStart"/>
      <w:r w:rsidRPr="00E82E5B">
        <w:t>հայտ</w:t>
      </w:r>
      <w:proofErr w:type="spellEnd"/>
      <w:r w:rsidRPr="00E82E5B">
        <w:t xml:space="preserve">, </w:t>
      </w:r>
      <w:proofErr w:type="spellStart"/>
      <w:r w:rsidRPr="00E82E5B">
        <w:t>մասնակցության</w:t>
      </w:r>
      <w:proofErr w:type="spellEnd"/>
      <w:r w:rsidRPr="00E82E5B">
        <w:t xml:space="preserve"> </w:t>
      </w:r>
      <w:proofErr w:type="spellStart"/>
      <w:r w:rsidRPr="00E82E5B">
        <w:t>համար</w:t>
      </w:r>
      <w:proofErr w:type="spellEnd"/>
      <w:r w:rsidRPr="00E82E5B">
        <w:t xml:space="preserve"> </w:t>
      </w:r>
      <w:proofErr w:type="spellStart"/>
      <w:r w:rsidRPr="00E82E5B">
        <w:t>սահմանված</w:t>
      </w:r>
      <w:proofErr w:type="spellEnd"/>
      <w:r w:rsidRPr="00E82E5B">
        <w:t xml:space="preserve"> </w:t>
      </w:r>
      <w:proofErr w:type="spellStart"/>
      <w:r w:rsidRPr="00E82E5B">
        <w:t>չափով</w:t>
      </w:r>
      <w:proofErr w:type="spellEnd"/>
      <w:r w:rsidRPr="00E82E5B">
        <w:t xml:space="preserve"> </w:t>
      </w:r>
      <w:proofErr w:type="spellStart"/>
      <w:r w:rsidRPr="00E82E5B">
        <w:t>վճարի</w:t>
      </w:r>
      <w:proofErr w:type="spellEnd"/>
      <w:r w:rsidRPr="00E82E5B">
        <w:t xml:space="preserve"> </w:t>
      </w:r>
      <w:proofErr w:type="spellStart"/>
      <w:r w:rsidRPr="00E82E5B">
        <w:t>անդորրագիր</w:t>
      </w:r>
      <w:proofErr w:type="spellEnd"/>
      <w:r w:rsidRPr="00E82E5B">
        <w:t xml:space="preserve">, </w:t>
      </w:r>
      <w:proofErr w:type="spellStart"/>
      <w:r w:rsidRPr="00E82E5B">
        <w:t>անձնագիր</w:t>
      </w:r>
      <w:proofErr w:type="spellEnd"/>
      <w:r w:rsidRPr="00E82E5B">
        <w:t xml:space="preserve"> (</w:t>
      </w:r>
      <w:proofErr w:type="spellStart"/>
      <w:r w:rsidRPr="00E82E5B">
        <w:t>նույնականացման</w:t>
      </w:r>
      <w:proofErr w:type="spellEnd"/>
      <w:r w:rsidRPr="00E82E5B">
        <w:t xml:space="preserve"> </w:t>
      </w:r>
      <w:proofErr w:type="spellStart"/>
      <w:r w:rsidRPr="00E82E5B">
        <w:t>քարտ</w:t>
      </w:r>
      <w:proofErr w:type="spellEnd"/>
      <w:r w:rsidRPr="00E82E5B">
        <w:t xml:space="preserve">), </w:t>
      </w:r>
      <w:proofErr w:type="spellStart"/>
      <w:r w:rsidRPr="00E82E5B">
        <w:t>իրավաբանական</w:t>
      </w:r>
      <w:proofErr w:type="spellEnd"/>
      <w:r w:rsidRPr="00E82E5B">
        <w:t xml:space="preserve"> </w:t>
      </w:r>
      <w:proofErr w:type="spellStart"/>
      <w:r w:rsidRPr="00E82E5B">
        <w:t>անձանց</w:t>
      </w:r>
      <w:proofErr w:type="spellEnd"/>
      <w:r w:rsidRPr="00E82E5B">
        <w:t xml:space="preserve"> </w:t>
      </w:r>
      <w:proofErr w:type="spellStart"/>
      <w:r w:rsidRPr="00E82E5B">
        <w:t>համար</w:t>
      </w:r>
      <w:proofErr w:type="spellEnd"/>
      <w:r w:rsidRPr="00E82E5B">
        <w:t xml:space="preserve">՝ </w:t>
      </w:r>
      <w:proofErr w:type="spellStart"/>
      <w:r w:rsidRPr="00E82E5B">
        <w:t>հիմնադիր</w:t>
      </w:r>
      <w:proofErr w:type="spellEnd"/>
      <w:r w:rsidRPr="00E82E5B">
        <w:t xml:space="preserve"> </w:t>
      </w:r>
      <w:proofErr w:type="spellStart"/>
      <w:r w:rsidRPr="00E82E5B">
        <w:t>փաստաթղթեր</w:t>
      </w:r>
      <w:proofErr w:type="spellEnd"/>
      <w:r w:rsidRPr="00E82E5B">
        <w:t>։</w:t>
      </w:r>
    </w:p>
    <w:p w:rsidR="00E82E5B" w:rsidRPr="00E82E5B" w:rsidRDefault="00E82E5B" w:rsidP="00E82E5B">
      <w:r w:rsidRPr="00E82E5B">
        <w:rPr>
          <w:lang w:val="hy-AM"/>
        </w:rPr>
        <w:lastRenderedPageBreak/>
        <w:t>3. Մասնակցության վճարը՝ 10․000 (տաս հազար) ՀՀ դրամ:</w:t>
      </w:r>
    </w:p>
    <w:p w:rsidR="00E82E5B" w:rsidRPr="00E82E5B" w:rsidRDefault="00E82E5B" w:rsidP="00E82E5B">
      <w:r w:rsidRPr="00E82E5B">
        <w:rPr>
          <w:lang w:val="hy-AM"/>
        </w:rPr>
        <w:t>4․ Աճուրդի մուտքի վճարը՝ 5․000 (հինգ հազար) ՀՀ դրամ։</w:t>
      </w:r>
    </w:p>
    <w:p w:rsidR="00E82E5B" w:rsidRPr="00E82E5B" w:rsidRDefault="00E82E5B" w:rsidP="00E82E5B">
      <w:r w:rsidRPr="00E82E5B">
        <w:rPr>
          <w:lang w:val="hy-AM"/>
        </w:rPr>
        <w:t>5. Նախավճարի չափը սահմանված է լոտի մեկնարկային գնի 50%-ի չափով։</w:t>
      </w:r>
    </w:p>
    <w:p w:rsidR="00E82E5B" w:rsidRPr="00E82E5B" w:rsidRDefault="00E82E5B" w:rsidP="00E82E5B">
      <w:r w:rsidRPr="00E82E5B">
        <w:rPr>
          <w:lang w:val="hy-AM"/>
        </w:rPr>
        <w:t>6. Աճուրդի քայլի չափը սահմանված է լոտի մեկնարկային գնի 5%-ի չափով։</w:t>
      </w:r>
    </w:p>
    <w:p w:rsidR="00E82E5B" w:rsidRPr="00E82E5B" w:rsidRDefault="00E82E5B" w:rsidP="00E82E5B">
      <w:r w:rsidRPr="00E82E5B">
        <w:rPr>
          <w:lang w:val="hy-AM"/>
        </w:rPr>
        <w:t>7․ Շարժական գույքեր</w:t>
      </w:r>
      <w:r w:rsidRPr="00E82E5B">
        <w:rPr>
          <w:i/>
          <w:iCs/>
          <w:lang w:val="hy-AM"/>
        </w:rPr>
        <w:t>ի </w:t>
      </w:r>
      <w:r w:rsidRPr="00E82E5B">
        <w:rPr>
          <w:lang w:val="hy-AM"/>
        </w:rPr>
        <w:t>աճուրդ-վաճառքի հետ կապված վճարները</w:t>
      </w:r>
      <w:r w:rsidRPr="00E82E5B">
        <w:rPr>
          <w:i/>
          <w:iCs/>
          <w:lang w:val="hy-AM"/>
        </w:rPr>
        <w:t> </w:t>
      </w:r>
      <w:r w:rsidRPr="00E82E5B">
        <w:rPr>
          <w:lang w:val="hy-AM"/>
        </w:rPr>
        <w:t>վճարվում են ՀՀ ֆրինանսների նախարարության այլ հիմնական միջոցների օտարումից մուտքեր՝    900445101141 հ/հ-ին։</w:t>
      </w:r>
    </w:p>
    <w:p w:rsidR="00E82E5B" w:rsidRPr="00E82E5B" w:rsidRDefault="00E82E5B" w:rsidP="00E82E5B">
      <w:r w:rsidRPr="00E82E5B">
        <w:rPr>
          <w:lang w:val="hy-AM"/>
        </w:rPr>
        <w:t>8. Լոտերի  նկատմամբ սահմանափակումներ չկան:</w:t>
      </w:r>
    </w:p>
    <w:p w:rsidR="00E82E5B" w:rsidRPr="00E82E5B" w:rsidRDefault="00E82E5B" w:rsidP="00E82E5B">
      <w:r w:rsidRPr="00E82E5B">
        <w:rPr>
          <w:lang w:val="hy-AM"/>
        </w:rPr>
        <w:t>9. Լոտում հաղթողը պետք է վճարի նաև նախապես գույքի գնահատության շուկայական արժեքը։     </w:t>
      </w:r>
    </w:p>
    <w:p w:rsidR="00E82E5B" w:rsidRPr="00E82E5B" w:rsidRDefault="00E82E5B" w:rsidP="00E82E5B">
      <w:r w:rsidRPr="00E82E5B">
        <w:rPr>
          <w:lang w:val="hy-AM"/>
        </w:rPr>
        <w:t>10. Աճուրդի անցկացման եղանակը</w:t>
      </w:r>
      <w:r w:rsidRPr="00E82E5B">
        <w:rPr>
          <w:b/>
          <w:bCs/>
          <w:lang w:val="hy-AM"/>
        </w:rPr>
        <w:t>` </w:t>
      </w:r>
      <w:r w:rsidRPr="00E82E5B">
        <w:rPr>
          <w:lang w:val="hy-AM"/>
        </w:rPr>
        <w:t>բաց դասական եղանակ:</w:t>
      </w:r>
    </w:p>
    <w:p w:rsidR="00E82E5B" w:rsidRPr="00E82E5B" w:rsidRDefault="00E82E5B" w:rsidP="00E82E5B">
      <w:r w:rsidRPr="00E82E5B">
        <w:rPr>
          <w:lang w:val="hy-AM"/>
        </w:rPr>
        <w:t>11.Հայտերն  ընդունվում և մասնակիցների գրանցումը դադարեցվում են աճուրդի անցկացման օրվանից երեք աշխատանքային օր առաջ` մինչև  2026 թվականի  հունվարի 14-ը, ժամը 12</w:t>
      </w:r>
      <w:r w:rsidRPr="00E82E5B">
        <w:rPr>
          <w:u w:val="single"/>
          <w:vertAlign w:val="superscript"/>
          <w:lang w:val="hy-AM"/>
        </w:rPr>
        <w:t>00</w:t>
      </w:r>
      <w:r w:rsidRPr="00E82E5B">
        <w:rPr>
          <w:i/>
          <w:iCs/>
          <w:lang w:val="hy-AM"/>
        </w:rPr>
        <w:t> </w:t>
      </w:r>
      <w:r w:rsidRPr="00E82E5B">
        <w:rPr>
          <w:lang w:val="hy-AM"/>
        </w:rPr>
        <w:t>:</w:t>
      </w:r>
    </w:p>
    <w:p w:rsidR="00E82E5B" w:rsidRPr="00E82E5B" w:rsidRDefault="00E82E5B" w:rsidP="00E82E5B">
      <w:r w:rsidRPr="00E82E5B">
        <w:rPr>
          <w:lang w:val="hy-AM"/>
        </w:rPr>
        <w:t>12. Աճուրդի կանոնակարգին, ինչպես նաև գույքի վերաբերյալ տվյալներին ծանոթանալու և հայտ ներկայացնելու համար դիմել Աշտարակի համայնքապետարան (Ն․ Աշտարակեցու հրապարակ 7,  հեռ. 099 59 59 66)։</w:t>
      </w:r>
    </w:p>
    <w:p w:rsidR="00E82E5B" w:rsidRPr="00E82E5B" w:rsidRDefault="00E82E5B" w:rsidP="00E82E5B">
      <w:r w:rsidRPr="00E82E5B">
        <w:rPr>
          <w:lang w:val="hy-AM"/>
        </w:rPr>
        <w:t> </w:t>
      </w:r>
    </w:p>
    <w:p w:rsidR="00E82E5B" w:rsidRPr="00E82E5B" w:rsidRDefault="00E82E5B" w:rsidP="00E82E5B">
      <w:r w:rsidRPr="00E82E5B">
        <w:rPr>
          <w:lang w:val="hy-AM"/>
        </w:rPr>
        <w:t> </w:t>
      </w:r>
    </w:p>
    <w:p w:rsidR="00E82E5B" w:rsidRPr="00E82E5B" w:rsidRDefault="00E82E5B" w:rsidP="00E82E5B">
      <w:r w:rsidRPr="00E82E5B">
        <w:br/>
      </w:r>
    </w:p>
    <w:p w:rsidR="00A302FB" w:rsidRDefault="00A302FB"/>
    <w:sectPr w:rsidR="00A302FB" w:rsidSect="00E82E5B">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E5B"/>
    <w:rsid w:val="00A302FB"/>
    <w:rsid w:val="00E82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959797">
      <w:bodyDiv w:val="1"/>
      <w:marLeft w:val="0"/>
      <w:marRight w:val="0"/>
      <w:marTop w:val="0"/>
      <w:marBottom w:val="0"/>
      <w:divBdr>
        <w:top w:val="none" w:sz="0" w:space="0" w:color="auto"/>
        <w:left w:val="none" w:sz="0" w:space="0" w:color="auto"/>
        <w:bottom w:val="none" w:sz="0" w:space="0" w:color="auto"/>
        <w:right w:val="none" w:sz="0" w:space="0" w:color="auto"/>
      </w:divBdr>
      <w:divsChild>
        <w:div w:id="1545367651">
          <w:marLeft w:val="0"/>
          <w:marRight w:val="0"/>
          <w:marTop w:val="0"/>
          <w:marBottom w:val="0"/>
          <w:divBdr>
            <w:top w:val="none" w:sz="0" w:space="0" w:color="auto"/>
            <w:left w:val="none" w:sz="0" w:space="0" w:color="auto"/>
            <w:bottom w:val="none" w:sz="0" w:space="0" w:color="auto"/>
            <w:right w:val="none" w:sz="0" w:space="0" w:color="auto"/>
          </w:divBdr>
          <w:divsChild>
            <w:div w:id="1197544695">
              <w:marLeft w:val="0"/>
              <w:marRight w:val="0"/>
              <w:marTop w:val="0"/>
              <w:marBottom w:val="0"/>
              <w:divBdr>
                <w:top w:val="none" w:sz="0" w:space="0" w:color="auto"/>
                <w:left w:val="none" w:sz="0" w:space="0" w:color="auto"/>
                <w:bottom w:val="none" w:sz="0" w:space="0" w:color="auto"/>
                <w:right w:val="none" w:sz="0" w:space="0" w:color="auto"/>
              </w:divBdr>
              <w:divsChild>
                <w:div w:id="1070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2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572</Words>
  <Characters>3262</Characters>
  <Application>Microsoft Office Word</Application>
  <DocSecurity>0</DocSecurity>
  <Lines>27</Lines>
  <Paragraphs>7</Paragraphs>
  <ScaleCrop>false</ScaleCrop>
  <Company>HP Inc.</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2025-12-23T12:16:00Z</dcterms:created>
  <dcterms:modified xsi:type="dcterms:W3CDTF">2025-12-23T12:20:00Z</dcterms:modified>
</cp:coreProperties>
</file>