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EFB61" w14:textId="77777777" w:rsidR="006B32AF" w:rsidRPr="002D7668" w:rsidRDefault="006B32AF" w:rsidP="006B32AF">
      <w:pPr>
        <w:shd w:val="clear" w:color="auto" w:fill="F4B083" w:themeFill="accent2" w:themeFillTint="99"/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Hlk144459292"/>
      <w:r w:rsidRPr="002D7668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ՀԱՆՐԱՊԵՏՈՒԹՅՈՒՆՈՒՄ ԳՅՈՒՂԱՏՆՏԵՍԱԿԱՆ ՏԵԽՆԻԿԱՅԻ ԼԻԶԻՆԳԻ ԱՋԱԿՑՈՒԹՅԱՆ </w:t>
      </w:r>
      <w:bookmarkEnd w:id="0"/>
      <w:r w:rsidRPr="002D7668">
        <w:rPr>
          <w:rFonts w:ascii="GHEA Grapalat" w:hAnsi="GHEA Grapalat"/>
          <w:b/>
          <w:bCs/>
          <w:sz w:val="24"/>
          <w:szCs w:val="24"/>
          <w:lang w:val="hy-AM"/>
        </w:rPr>
        <w:t>ԾՐԱԳԻՐ</w:t>
      </w:r>
    </w:p>
    <w:p w14:paraId="35CE5EE7" w14:textId="77777777" w:rsidR="006B32AF" w:rsidRPr="002D7668" w:rsidRDefault="006B32AF" w:rsidP="006B32AF">
      <w:pPr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</w:pPr>
    </w:p>
    <w:p w14:paraId="41ED7F41" w14:textId="47B16975" w:rsidR="006B32AF" w:rsidRDefault="006B32AF" w:rsidP="00BD363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7668">
        <w:rPr>
          <w:rFonts w:ascii="GHEA Grapalat" w:eastAsia="Calibri" w:hAnsi="GHEA Grapalat" w:cs="Times New Roman"/>
          <w:b/>
          <w:sz w:val="24"/>
          <w:szCs w:val="24"/>
          <w:lang w:val="hy-AM" w:eastAsia="ru-RU"/>
        </w:rPr>
        <w:t xml:space="preserve">Ծրագրի </w:t>
      </w:r>
      <w:r w:rsidRPr="002D766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հիմնական նպատակը</w:t>
      </w:r>
      <w:r w:rsidRPr="002D76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գյուղատնտեսական հողատեսքերի արդյունավետ օգտագործման և ապրանքային արտադրության կազմակերպման նպաստավոր պայմանների ստեղծման համար գյուղատնտեսությունում տնտեսավարողներին մատչելի պայմաններով, մասնավորապես՝ լիզինգային մեխանիզմների կիրառմամբ գյուղատնտեսական տեխնիկայի մատակարարումն է։</w:t>
      </w:r>
    </w:p>
    <w:p w14:paraId="7C278BE9" w14:textId="4D3D57B1" w:rsidR="00DE1730" w:rsidRPr="00DE1730" w:rsidRDefault="00DE1730" w:rsidP="00BD363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Ծրագրի շահառու կարող են լինել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Pr="00DE1730">
        <w:rPr>
          <w:lang w:val="hy-AM"/>
        </w:rPr>
        <w:t xml:space="preserve"> </w:t>
      </w:r>
      <w:r w:rsidRPr="00DE17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գյուղատնտեսական տեխնիկայի ձեռքբերման համար բանկի կամ վարկային կազմակերպության (այսուհետ՝ ֆինանսական կառույց) ֆինանսական (վարկունակության) պահանջները բավարարող, ծրագրի պայմաններին համապատասխան լիզինգի պայմանագիր կնքած </w:t>
      </w:r>
      <w:r w:rsidRPr="00DE173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ֆիզիկական</w:t>
      </w:r>
      <w:r w:rsidRPr="00DE17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</w:t>
      </w:r>
      <w:r w:rsidRPr="00DE173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իրավաբանական</w:t>
      </w:r>
      <w:r w:rsidRPr="00DE17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անձինք, համայնքները (եթե տվյալ լիզինգի առարկան նախատեսված չէ ձեռք բերելու սուբվենցիոն ծրագրերով), </w:t>
      </w:r>
      <w:r w:rsidRPr="00DE173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անհատ ձեռնարկատերերը</w:t>
      </w:r>
      <w:r w:rsidRPr="00DE17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(այսուհետ՝ լիզինգառու)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4F37BB80" w14:textId="77777777" w:rsidR="006B32AF" w:rsidRPr="002D7668" w:rsidRDefault="006B32AF" w:rsidP="00BD363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2D766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Ծրագրի շրջանակներում տնտեսավարողներին կտրամադրվի հետևյալ գյուղատնտեսական տեխնիկան.</w:t>
      </w:r>
    </w:p>
    <w:p w14:paraId="446336DB" w14:textId="77777777" w:rsidR="00307E29" w:rsidRPr="002D7668" w:rsidRDefault="00307E29" w:rsidP="00BD3637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GHEA Grapalat" w:eastAsia="Times New Roman" w:hAnsi="GHEA Grapalat" w:cs="Segoe UI"/>
          <w:color w:val="4D4D4D"/>
          <w:sz w:val="24"/>
          <w:szCs w:val="24"/>
        </w:rPr>
      </w:pP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տրակտորներ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 xml:space="preserve">՝ </w:t>
      </w: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տարբեր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 xml:space="preserve"> </w:t>
      </w: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մակնիշների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,</w:t>
      </w:r>
    </w:p>
    <w:p w14:paraId="2D3C5A68" w14:textId="77777777" w:rsidR="00307E29" w:rsidRPr="002D7668" w:rsidRDefault="00307E29" w:rsidP="00BD3637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GHEA Grapalat" w:eastAsia="Times New Roman" w:hAnsi="GHEA Grapalat" w:cs="Segoe UI"/>
          <w:color w:val="4D4D4D"/>
          <w:sz w:val="24"/>
          <w:szCs w:val="24"/>
        </w:rPr>
      </w:pP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կոմբայններ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,</w:t>
      </w:r>
    </w:p>
    <w:p w14:paraId="7F65225E" w14:textId="77777777" w:rsidR="00307E29" w:rsidRPr="002D7668" w:rsidRDefault="00307E29" w:rsidP="00BD3637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GHEA Grapalat" w:eastAsia="Times New Roman" w:hAnsi="GHEA Grapalat" w:cs="Segoe UI"/>
          <w:color w:val="4D4D4D"/>
          <w:sz w:val="24"/>
          <w:szCs w:val="24"/>
        </w:rPr>
      </w:pP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հավաքիչ-մամլիչներ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,</w:t>
      </w:r>
    </w:p>
    <w:p w14:paraId="65E46123" w14:textId="77777777" w:rsidR="00307E29" w:rsidRPr="002D7668" w:rsidRDefault="00307E29" w:rsidP="00BD3637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GHEA Grapalat" w:eastAsia="Times New Roman" w:hAnsi="GHEA Grapalat" w:cs="Segoe UI"/>
          <w:color w:val="4D4D4D"/>
          <w:sz w:val="24"/>
          <w:szCs w:val="24"/>
        </w:rPr>
      </w:pP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շարքացաններ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,</w:t>
      </w:r>
    </w:p>
    <w:p w14:paraId="056F78A0" w14:textId="77777777" w:rsidR="00307E29" w:rsidRPr="002D7668" w:rsidRDefault="00307E29" w:rsidP="00BD3637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GHEA Grapalat" w:eastAsia="Times New Roman" w:hAnsi="GHEA Grapalat" w:cs="Segoe UI"/>
          <w:color w:val="4D4D4D"/>
          <w:sz w:val="24"/>
          <w:szCs w:val="24"/>
        </w:rPr>
      </w:pP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գութաններ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,</w:t>
      </w:r>
    </w:p>
    <w:p w14:paraId="20733DBC" w14:textId="77777777" w:rsidR="00307E29" w:rsidRPr="002D7668" w:rsidRDefault="00307E29" w:rsidP="00BD3637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GHEA Grapalat" w:eastAsia="Times New Roman" w:hAnsi="GHEA Grapalat" w:cs="Segoe UI"/>
          <w:color w:val="4D4D4D"/>
          <w:sz w:val="24"/>
          <w:szCs w:val="24"/>
        </w:rPr>
      </w:pP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խոտհնձիչներ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,</w:t>
      </w:r>
    </w:p>
    <w:p w14:paraId="00142433" w14:textId="77777777" w:rsidR="00307E29" w:rsidRPr="002D7668" w:rsidRDefault="00307E29" w:rsidP="00BD3637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GHEA Grapalat" w:eastAsia="Times New Roman" w:hAnsi="GHEA Grapalat" w:cs="Segoe UI"/>
          <w:color w:val="4D4D4D"/>
          <w:sz w:val="24"/>
          <w:szCs w:val="24"/>
        </w:rPr>
      </w:pP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կարտոֆիլատնկիչներ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 xml:space="preserve">, </w:t>
      </w: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կարտոֆիլաքանդիչներ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,</w:t>
      </w:r>
    </w:p>
    <w:p w14:paraId="1FBD7645" w14:textId="77777777" w:rsidR="00307E29" w:rsidRPr="002D7668" w:rsidRDefault="00307E29" w:rsidP="00BD3637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GHEA Grapalat" w:eastAsia="Times New Roman" w:hAnsi="GHEA Grapalat" w:cs="Segoe UI"/>
          <w:color w:val="4D4D4D"/>
          <w:sz w:val="24"/>
          <w:szCs w:val="24"/>
        </w:rPr>
      </w:pP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կուլտիվատորներ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 xml:space="preserve">, </w:t>
      </w: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ֆրեզներ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,</w:t>
      </w:r>
    </w:p>
    <w:p w14:paraId="426F0252" w14:textId="77777777" w:rsidR="00307E29" w:rsidRPr="002D7668" w:rsidRDefault="00307E29" w:rsidP="00BD3637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GHEA Grapalat" w:eastAsia="Times New Roman" w:hAnsi="GHEA Grapalat" w:cs="Segoe UI"/>
          <w:color w:val="4D4D4D"/>
          <w:sz w:val="24"/>
          <w:szCs w:val="24"/>
        </w:rPr>
      </w:pP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սրսկիչներ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,</w:t>
      </w:r>
    </w:p>
    <w:p w14:paraId="37B8CF51" w14:textId="77777777" w:rsidR="00307E29" w:rsidRPr="002D7668" w:rsidRDefault="00307E29" w:rsidP="00BD3637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GHEA Grapalat" w:eastAsia="Times New Roman" w:hAnsi="GHEA Grapalat" w:cs="Segoe UI"/>
          <w:color w:val="4D4D4D"/>
          <w:sz w:val="24"/>
          <w:szCs w:val="24"/>
        </w:rPr>
      </w:pP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տրակտորային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 xml:space="preserve"> </w:t>
      </w: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կցասայլակներ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,</w:t>
      </w:r>
    </w:p>
    <w:p w14:paraId="47F633DC" w14:textId="77777777" w:rsidR="00307E29" w:rsidRPr="002D7668" w:rsidRDefault="00307E29" w:rsidP="00BD3637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GHEA Grapalat" w:eastAsia="Times New Roman" w:hAnsi="GHEA Grapalat" w:cs="Segoe UI"/>
          <w:color w:val="4D4D4D"/>
          <w:sz w:val="24"/>
          <w:szCs w:val="24"/>
        </w:rPr>
      </w:pP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այլ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 xml:space="preserve"> </w:t>
      </w: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գյուղատնտեսական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 xml:space="preserve"> </w:t>
      </w:r>
      <w:proofErr w:type="spellStart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տեխնիկա</w:t>
      </w:r>
      <w:proofErr w:type="spellEnd"/>
      <w:r w:rsidRPr="002D7668">
        <w:rPr>
          <w:rFonts w:ascii="GHEA Grapalat" w:eastAsia="Times New Roman" w:hAnsi="GHEA Grapalat" w:cs="Segoe UI"/>
          <w:color w:val="4D4D4D"/>
          <w:sz w:val="24"/>
          <w:szCs w:val="24"/>
        </w:rPr>
        <w:t>։</w:t>
      </w:r>
    </w:p>
    <w:p w14:paraId="3DFEC731" w14:textId="77777777" w:rsidR="00DE1730" w:rsidRDefault="00DE1730" w:rsidP="00BD363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1C0822D" w14:textId="77777777" w:rsidR="00DE1730" w:rsidRDefault="00DE1730" w:rsidP="00DE173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17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Լիզինգի առարկայի արժեքը ներառում է լիզինգի առարկայի ձեռքբերման գինը, լիզինգի առարկայի Հայաստանի Հանրապետություն ներմուծման հետ կապված ծախսերը (տեղափոխում, այդ թվում՝ տեղափոխման հետ կապված այլ ծախսեր, մաքսազերծում, ավելացված արժեքի հարկ և այլն)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2A355257" w14:textId="2AD44300" w:rsidR="00DE1730" w:rsidRPr="00DE1730" w:rsidRDefault="00DE1730" w:rsidP="00BD363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17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Լիզինգի </w:t>
      </w:r>
      <w:r w:rsidRPr="00DE17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տոկոսադրույքի սուբսիդավորման գործընթացը նախաձեռնում են ֆինանսական կառույցները, որոնք իրականացնում են ծրագրի պայմաններին համապատասխան լիզինգային գործարքներ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5E445A61" w14:textId="614EE1B2" w:rsidR="00DE1730" w:rsidRPr="00DE1730" w:rsidRDefault="00DE1730" w:rsidP="00BD363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17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Լիզինգի </w:t>
      </w:r>
      <w:r w:rsidRPr="00DE17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տոկոսադրույքի սուբսիդավորումն սկսվում է լիզինգի առարկայի հանձնման-ընդունման ակտի ստորագրման պահից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24C5F275" w14:textId="77777777" w:rsidR="00DE1730" w:rsidRDefault="00DE1730" w:rsidP="00BD363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689F681" w14:textId="77777777" w:rsidR="00DE1730" w:rsidRPr="00DE1730" w:rsidRDefault="00DE1730" w:rsidP="00BD363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40E86C1" w14:textId="77777777" w:rsidR="006B32AF" w:rsidRPr="002D7668" w:rsidRDefault="006B32AF" w:rsidP="00BD3637">
      <w:pPr>
        <w:shd w:val="clear" w:color="auto" w:fill="F4B083" w:themeFill="accent2" w:themeFillTint="99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2D766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lastRenderedPageBreak/>
        <w:t>ԳՅՈՒՂԱՏՆՏԵՍԱԿԱՆ ՏԵԽՆԻԿԱՅԻ ԼԻԶԻՆԳԻ ՏՐԱՄԱԴՐՄԱՆ</w:t>
      </w:r>
      <w:r w:rsidRPr="002D766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2D7668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ԵՎ</w:t>
      </w:r>
      <w:r w:rsidRPr="002D766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</w:p>
    <w:p w14:paraId="4C547646" w14:textId="77777777" w:rsidR="006B32AF" w:rsidRPr="002D7668" w:rsidRDefault="006B32AF" w:rsidP="00BD3637">
      <w:pPr>
        <w:shd w:val="clear" w:color="auto" w:fill="F4B083" w:themeFill="accent2" w:themeFillTint="99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766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ԱՋԱԿՑՈՒԹՅԱՆ ՊԱՅՄԱՆՆԵՐԸ</w:t>
      </w:r>
    </w:p>
    <w:p w14:paraId="5F4A454D" w14:textId="77777777" w:rsidR="006B32AF" w:rsidRPr="002D7668" w:rsidRDefault="006B32AF" w:rsidP="00BD363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766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3F518E10" w14:textId="77777777" w:rsidR="006B32AF" w:rsidRPr="002D7668" w:rsidRDefault="006B32AF" w:rsidP="00BD363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466"/>
        <w:gridCol w:w="1463"/>
      </w:tblGrid>
      <w:tr w:rsidR="006B32AF" w:rsidRPr="002D7668" w14:paraId="11E83958" w14:textId="77777777" w:rsidTr="0020181F">
        <w:tc>
          <w:tcPr>
            <w:tcW w:w="9780" w:type="dxa"/>
            <w:gridSpan w:val="2"/>
            <w:shd w:val="clear" w:color="auto" w:fill="FBE4D5" w:themeFill="accent2" w:themeFillTint="33"/>
          </w:tcPr>
          <w:p w14:paraId="36C3D5A7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իզինգի</w:t>
            </w:r>
            <w:proofErr w:type="spellEnd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առարկայի ձեռքբերման</w:t>
            </w: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տոկոսադրույք</w:t>
            </w:r>
            <w:proofErr w:type="spellEnd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ները</w:t>
            </w:r>
          </w:p>
        </w:tc>
      </w:tr>
      <w:tr w:rsidR="006B32AF" w:rsidRPr="002D7668" w14:paraId="518BED09" w14:textId="77777777" w:rsidTr="0020181F">
        <w:tc>
          <w:tcPr>
            <w:tcW w:w="8221" w:type="dxa"/>
          </w:tcPr>
          <w:p w14:paraId="14EC97FF" w14:textId="293243F1" w:rsidR="006B32AF" w:rsidRPr="00DE1730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իզինգի</w:t>
            </w:r>
            <w:proofErr w:type="spellEnd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տարեկան</w:t>
            </w:r>
            <w:proofErr w:type="spellEnd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տոկոսադրույք</w:t>
            </w:r>
            <w:proofErr w:type="spellEnd"/>
            <w:r w:rsidR="00DE17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</w:p>
        </w:tc>
        <w:tc>
          <w:tcPr>
            <w:tcW w:w="1559" w:type="dxa"/>
          </w:tcPr>
          <w:p w14:paraId="538FDFDC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B32AF" w:rsidRPr="002D7668" w14:paraId="58FAB96F" w14:textId="77777777" w:rsidTr="0020181F">
        <w:tc>
          <w:tcPr>
            <w:tcW w:w="8221" w:type="dxa"/>
          </w:tcPr>
          <w:p w14:paraId="0011649D" w14:textId="2E38A9A3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Հայաստանի Հանրապետության կառավարության 2014 թվականի դեկտեմբերի 18-ի N 1444-Ն որոշմամբ հաստատված սոցիալական աջակցություն ստացող սահմանամերձ բնակավայրերի տարածքներում գործունեություն իրականացնող տնտեսավարողների և զինվորական ծառայության պարտականությունների կատարման ժամանակ մարտական հերթապահության կամ գործողությունների իրականացման արդյունքում հաշմանդամ դարձած քաղաքացիների համար լիզինգի տոկոսադրույքի սուբսիդավորումը կիրականացվի այնպիսի չափաքանակով, որ լիզինգառուի կողմից վճարման ենթակա լիզինգի տարեկան տոկոսադրույք</w:t>
            </w:r>
            <w:r w:rsidR="00DE17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</w:p>
        </w:tc>
        <w:tc>
          <w:tcPr>
            <w:tcW w:w="1559" w:type="dxa"/>
          </w:tcPr>
          <w:p w14:paraId="364D958E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96F3D1B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B881817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F10F7AE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</w:t>
            </w: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B32AF" w:rsidRPr="002D7668" w14:paraId="023C5AE6" w14:textId="77777777" w:rsidTr="0020181F">
        <w:tc>
          <w:tcPr>
            <w:tcW w:w="8221" w:type="dxa"/>
          </w:tcPr>
          <w:p w14:paraId="25A8AE65" w14:textId="25E60C39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Կանխավճար՝ լիզինգի առարկայի ձեռքբերման գնի </w:t>
            </w:r>
          </w:p>
        </w:tc>
        <w:tc>
          <w:tcPr>
            <w:tcW w:w="1559" w:type="dxa"/>
          </w:tcPr>
          <w:p w14:paraId="53370EB7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20</w:t>
            </w: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B32AF" w:rsidRPr="002D7668" w14:paraId="7355B755" w14:textId="77777777" w:rsidTr="0020181F">
        <w:tc>
          <w:tcPr>
            <w:tcW w:w="9780" w:type="dxa"/>
            <w:gridSpan w:val="2"/>
            <w:shd w:val="clear" w:color="auto" w:fill="FFF2CC" w:themeFill="accent4" w:themeFillTint="33"/>
          </w:tcPr>
          <w:p w14:paraId="6077E9EB" w14:textId="455A0C00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լիզինգի մայր գումարի և տոկոսադրույքի վճարման համար դադարի շրջաններ` տարեկան </w:t>
            </w: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մինչև</w:t>
            </w:r>
            <w:proofErr w:type="spellEnd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ամիս</w:t>
            </w:r>
            <w:proofErr w:type="spellEnd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ժամկետով</w:t>
            </w:r>
            <w:proofErr w:type="spellEnd"/>
          </w:p>
        </w:tc>
      </w:tr>
      <w:tr w:rsidR="006B32AF" w:rsidRPr="002D7668" w14:paraId="258327EE" w14:textId="77777777" w:rsidTr="0020181F">
        <w:tc>
          <w:tcPr>
            <w:tcW w:w="9780" w:type="dxa"/>
            <w:gridSpan w:val="2"/>
            <w:shd w:val="clear" w:color="auto" w:fill="FBE4D5" w:themeFill="accent2" w:themeFillTint="33"/>
          </w:tcPr>
          <w:p w14:paraId="3A673C5A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Լիզինգի</w:t>
            </w:r>
            <w:proofErr w:type="spellEnd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մարման</w:t>
            </w:r>
            <w:proofErr w:type="spellEnd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ժամկետը</w:t>
            </w:r>
            <w:proofErr w:type="spellEnd"/>
          </w:p>
        </w:tc>
      </w:tr>
      <w:tr w:rsidR="006B32AF" w:rsidRPr="002D7668" w14:paraId="55197EE0" w14:textId="77777777" w:rsidTr="0020181F"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9FAA22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կոմբայնների</w:t>
            </w:r>
            <w:proofErr w:type="spellEnd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համար</w:t>
            </w:r>
            <w:proofErr w:type="spellEnd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559" w:type="dxa"/>
          </w:tcPr>
          <w:p w14:paraId="0F4E9792" w14:textId="010A992E" w:rsidR="006B32AF" w:rsidRPr="002D7668" w:rsidRDefault="000C3665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7-10 </w:t>
            </w: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տարի</w:t>
            </w:r>
            <w:proofErr w:type="spellEnd"/>
          </w:p>
        </w:tc>
      </w:tr>
      <w:tr w:rsidR="006B32AF" w:rsidRPr="002D7668" w14:paraId="1CB3C2BF" w14:textId="77777777" w:rsidTr="0020181F"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25321D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տրակտորների</w:t>
            </w:r>
            <w:proofErr w:type="spellEnd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</w:t>
            </w:r>
          </w:p>
        </w:tc>
        <w:tc>
          <w:tcPr>
            <w:tcW w:w="1559" w:type="dxa"/>
          </w:tcPr>
          <w:p w14:paraId="04005B1B" w14:textId="2434A5AF" w:rsidR="006B32AF" w:rsidRPr="002D7668" w:rsidRDefault="000C3665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5-</w:t>
            </w:r>
            <w:r w:rsidR="006B32AF"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="006B32AF"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տարի</w:t>
            </w:r>
            <w:proofErr w:type="spellEnd"/>
          </w:p>
        </w:tc>
      </w:tr>
      <w:tr w:rsidR="006B32AF" w:rsidRPr="002D7668" w14:paraId="551C0BCD" w14:textId="77777777" w:rsidTr="0020181F"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2EC1C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շարքացանների, հավաքիչ-մամլիչների համար </w:t>
            </w:r>
          </w:p>
        </w:tc>
        <w:tc>
          <w:tcPr>
            <w:tcW w:w="1559" w:type="dxa"/>
          </w:tcPr>
          <w:p w14:paraId="1D68B608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3-6 տարի</w:t>
            </w:r>
          </w:p>
        </w:tc>
      </w:tr>
      <w:tr w:rsidR="006B32AF" w:rsidRPr="002D7668" w14:paraId="5E6EE596" w14:textId="77777777" w:rsidTr="0020181F">
        <w:tc>
          <w:tcPr>
            <w:tcW w:w="8221" w:type="dxa"/>
          </w:tcPr>
          <w:p w14:paraId="2FFD8879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այլ գյուղատնտեսական տեխնիկայի համար</w:t>
            </w:r>
          </w:p>
        </w:tc>
        <w:tc>
          <w:tcPr>
            <w:tcW w:w="1559" w:type="dxa"/>
          </w:tcPr>
          <w:p w14:paraId="2C694AFF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 տարի</w:t>
            </w:r>
          </w:p>
        </w:tc>
      </w:tr>
      <w:tr w:rsidR="006B32AF" w:rsidRPr="002D7668" w14:paraId="370F651C" w14:textId="77777777" w:rsidTr="0020181F">
        <w:tc>
          <w:tcPr>
            <w:tcW w:w="8221" w:type="dxa"/>
          </w:tcPr>
          <w:p w14:paraId="5F6A9A3C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տրակտորներ և այլ գյուղատնտեսական տեխնիկա միևնույն լիզինգառուին միաժամանակ լիզինգով տրամադրելու դեպքում մարման ժամկետը կարող է սահմանվել </w:t>
            </w:r>
          </w:p>
        </w:tc>
        <w:tc>
          <w:tcPr>
            <w:tcW w:w="1559" w:type="dxa"/>
          </w:tcPr>
          <w:p w14:paraId="17ABDB79" w14:textId="77777777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 տարի</w:t>
            </w:r>
          </w:p>
        </w:tc>
      </w:tr>
      <w:tr w:rsidR="006B32AF" w:rsidRPr="002D7668" w14:paraId="685B140A" w14:textId="77777777" w:rsidTr="0020181F">
        <w:tc>
          <w:tcPr>
            <w:tcW w:w="9780" w:type="dxa"/>
            <w:gridSpan w:val="2"/>
            <w:shd w:val="clear" w:color="auto" w:fill="FBE4D5" w:themeFill="accent2" w:themeFillTint="33"/>
          </w:tcPr>
          <w:p w14:paraId="64A6A6D5" w14:textId="670DD448" w:rsidR="006B32AF" w:rsidRPr="002D7668" w:rsidRDefault="006B32AF" w:rsidP="00BD3637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Ծրագրի շրջանակում նույն լիզինգառուի կողմից ձեռք բերվող լիզինգի առարկաների ընդհանուր գումարը չպետք է գերազանցի </w:t>
            </w:r>
            <w:r w:rsidR="000C3665"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500</w:t>
            </w: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,0 մլն դրամը.</w:t>
            </w:r>
          </w:p>
        </w:tc>
      </w:tr>
      <w:tr w:rsidR="006B32AF" w:rsidRPr="002D7668" w14:paraId="2E5588A4" w14:textId="77777777" w:rsidTr="0020181F">
        <w:tc>
          <w:tcPr>
            <w:tcW w:w="9780" w:type="dxa"/>
            <w:gridSpan w:val="2"/>
            <w:shd w:val="clear" w:color="auto" w:fill="FBE4D5" w:themeFill="accent2" w:themeFillTint="33"/>
          </w:tcPr>
          <w:p w14:paraId="091CBB99" w14:textId="77777777" w:rsidR="006B32AF" w:rsidRPr="002D7668" w:rsidRDefault="006B32AF" w:rsidP="00BD363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76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Լիզինգի պայմանագրի գործողության ամբողջ ժամանակահատվածի ընթացքում լիզինգի առարկան ապահովագրվում է վնասվածքի և կորստյան ռիսկերից (կասկո)` ֆինանսական կառույցի հաշվին</w:t>
            </w:r>
          </w:p>
        </w:tc>
      </w:tr>
    </w:tbl>
    <w:p w14:paraId="64DF627E" w14:textId="64B9BAB3" w:rsidR="00FE69B0" w:rsidRPr="002D7668" w:rsidRDefault="003C7DAD" w:rsidP="00DE1730">
      <w:pPr>
        <w:jc w:val="both"/>
        <w:rPr>
          <w:rFonts w:ascii="GHEA Grapalat" w:hAnsi="GHEA Grapalat"/>
          <w:sz w:val="24"/>
          <w:szCs w:val="24"/>
        </w:rPr>
      </w:pPr>
    </w:p>
    <w:sectPr w:rsidR="00FE69B0" w:rsidRPr="002D7668" w:rsidSect="000C366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44FBE"/>
    <w:multiLevelType w:val="multilevel"/>
    <w:tmpl w:val="E796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365C19"/>
    <w:multiLevelType w:val="multilevel"/>
    <w:tmpl w:val="0B36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2066F1"/>
    <w:multiLevelType w:val="multilevel"/>
    <w:tmpl w:val="E744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A8"/>
    <w:rsid w:val="000C3665"/>
    <w:rsid w:val="002D7668"/>
    <w:rsid w:val="00307E29"/>
    <w:rsid w:val="003C7DAD"/>
    <w:rsid w:val="004A5BF5"/>
    <w:rsid w:val="004F2655"/>
    <w:rsid w:val="0053763A"/>
    <w:rsid w:val="006B32AF"/>
    <w:rsid w:val="00955128"/>
    <w:rsid w:val="00BD3637"/>
    <w:rsid w:val="00D168A8"/>
    <w:rsid w:val="00D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FC50"/>
  <w15:chartTrackingRefBased/>
  <w15:docId w15:val="{C20FF277-B1C8-4495-A6AB-8D00C50C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32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32AF"/>
    <w:rPr>
      <w:color w:val="0000FF"/>
      <w:u w:val="single"/>
    </w:rPr>
  </w:style>
  <w:style w:type="paragraph" w:customStyle="1" w:styleId="mechtex">
    <w:name w:val="mechtex"/>
    <w:basedOn w:val="Normal"/>
    <w:link w:val="mechtexChar"/>
    <w:uiPriority w:val="99"/>
    <w:qFormat/>
    <w:rsid w:val="006B32AF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uiPriority w:val="99"/>
    <w:rsid w:val="006B32AF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R. Martirosyan</dc:creator>
  <cp:keywords/>
  <dc:description/>
  <cp:lastModifiedBy>Merine S. Atoyan</cp:lastModifiedBy>
  <cp:revision>2</cp:revision>
  <cp:lastPrinted>2025-05-19T14:54:00Z</cp:lastPrinted>
  <dcterms:created xsi:type="dcterms:W3CDTF">2025-05-20T04:39:00Z</dcterms:created>
  <dcterms:modified xsi:type="dcterms:W3CDTF">2025-05-20T04:39:00Z</dcterms:modified>
</cp:coreProperties>
</file>