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Arial"/>
          <w:color w:val="333333"/>
          <w:sz w:val="21"/>
          <w:szCs w:val="21"/>
        </w:rPr>
      </w:pPr>
      <w:r>
        <w:rPr>
          <w:rFonts w:ascii="GHEA Grapalat" w:hAnsi="GHEA Grapalat" w:cs="Arial"/>
          <w:b/>
          <w:bCs/>
          <w:color w:val="333333"/>
        </w:rPr>
        <w:t>ՀԱՅՏԱՐԱՐՈՒԹՅՈՒՆ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Style w:val="a4"/>
          <w:rFonts w:ascii="GHEA Grapalat" w:hAnsi="GHEA Grapalat" w:cs="Arial"/>
          <w:b/>
          <w:bCs/>
          <w:color w:val="333333"/>
        </w:rPr>
        <w:t xml:space="preserve">29.04.2024թ.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ժամը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12:00–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ին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Արագածոտն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մարզի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համայնքապետարանի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շենքում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կկայանա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համայնքային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սեփականություն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հանդիսացող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աճուրդ-վաճառք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>.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Նոր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Երզնկա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07-050-0114-0056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0,63772հա </w:t>
      </w:r>
      <w:proofErr w:type="spellStart"/>
      <w:r>
        <w:rPr>
          <w:rFonts w:ascii="GHEA Grapalat" w:hAnsi="GHEA Grapalat" w:cs="Arial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 xml:space="preserve"> և 07-050-0114-0103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0,28318հա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Նոր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Երզնկա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07-050-0107-0139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0,95046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Օշական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02-113-0239-0117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0,0584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02-113-0109-0032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0,96232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Օշական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02-113-0109-0006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0,71461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 xml:space="preserve"> /0,39482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>-</w:t>
      </w:r>
      <w:r>
        <w:rPr>
          <w:rFonts w:ascii="GHEA Grapalat" w:hAnsi="GHEA Grapalat" w:cs="GHEA Grapalat"/>
          <w:color w:val="333333"/>
        </w:rPr>
        <w:t>վարե</w:t>
      </w:r>
      <w:r>
        <w:rPr>
          <w:rFonts w:ascii="GHEA Grapalat" w:hAnsi="GHEA Grapalat" w:cs="Arial"/>
          <w:color w:val="333333"/>
        </w:rPr>
        <w:t xml:space="preserve">լահող և 0,31979հա-այլ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 xml:space="preserve">/ և 02-113-0244-0063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0,0289հա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5.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Օշական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02-113-0238-0004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0,4619հա </w:t>
      </w:r>
      <w:proofErr w:type="spellStart"/>
      <w:r>
        <w:rPr>
          <w:rFonts w:ascii="GHEA Grapalat" w:hAnsi="GHEA Grapalat" w:cs="Arial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Սաղմոսավան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02-093-0027-0035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7,95426հա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7.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Ղազարավան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02-068-0024-0016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0,33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 xml:space="preserve"> /0,1615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>-</w:t>
      </w:r>
      <w:r>
        <w:rPr>
          <w:rFonts w:ascii="GHEA Grapalat" w:hAnsi="GHEA Grapalat" w:cs="GHEA Grapalat"/>
          <w:color w:val="333333"/>
        </w:rPr>
        <w:t>վարելահող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0,1685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>-</w:t>
      </w:r>
      <w:r>
        <w:rPr>
          <w:rFonts w:ascii="GHEA Grapalat" w:hAnsi="GHEA Grapalat" w:cs="GHEA Grapalat"/>
          <w:color w:val="333333"/>
        </w:rPr>
        <w:t>այլ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 xml:space="preserve">/, 02-068-0053-0005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02-068-0416-0036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0,027հա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 xml:space="preserve"> 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8.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Արցախ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 w:cs="Arial"/>
          <w:color w:val="333333"/>
        </w:rPr>
        <w:t>, 6-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>, 1-</w:t>
      </w:r>
      <w:r>
        <w:rPr>
          <w:rFonts w:ascii="GHEA Grapalat" w:hAnsi="GHEA Grapalat" w:cs="GHEA Grapalat"/>
          <w:color w:val="333333"/>
        </w:rPr>
        <w:t>ին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նրբանցք</w:t>
      </w:r>
      <w:proofErr w:type="spellEnd"/>
      <w:r>
        <w:rPr>
          <w:rFonts w:ascii="GHEA Grapalat" w:hAnsi="GHEA Grapalat" w:cs="Arial"/>
          <w:color w:val="333333"/>
        </w:rPr>
        <w:t xml:space="preserve">, N 22/2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02-001-0742-0161/ 1133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9.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Արա</w:t>
      </w:r>
      <w:r>
        <w:rPr>
          <w:rFonts w:ascii="GHEA Grapalat" w:hAnsi="GHEA Grapalat" w:cs="Arial"/>
          <w:color w:val="333333"/>
        </w:rPr>
        <w:t xml:space="preserve">-2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 w:cs="Arial"/>
          <w:color w:val="333333"/>
        </w:rPr>
        <w:t>, 2-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15/1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02-001-0408-0069/ 1000քմ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10.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Արա</w:t>
      </w:r>
      <w:r>
        <w:rPr>
          <w:rFonts w:ascii="GHEA Grapalat" w:hAnsi="GHEA Grapalat" w:cs="Arial"/>
          <w:color w:val="333333"/>
        </w:rPr>
        <w:t xml:space="preserve">-2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 w:cs="Arial"/>
          <w:color w:val="333333"/>
        </w:rPr>
        <w:t>, 2-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19/1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02-001-0408-0070/ 1000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</w:t>
      </w:r>
      <w:r>
        <w:rPr>
          <w:rFonts w:ascii="GHEA Grapalat" w:hAnsi="GHEA Grapalat" w:cs="Arial"/>
          <w:color w:val="333333"/>
        </w:rPr>
        <w:t>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Արցախ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 w:cs="Arial"/>
          <w:color w:val="333333"/>
        </w:rPr>
        <w:t>, 3-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24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02-001-0252-0020/ 583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Վ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Համբարձումյան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3/4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02-001-0115-0093/ 42քմ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Տիգրան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Մեծի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71/2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02-001-0843-0305/ 17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Օհանավան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1-ին </w:t>
      </w:r>
      <w:proofErr w:type="spellStart"/>
      <w:r>
        <w:rPr>
          <w:rFonts w:ascii="GHEA Grapalat" w:hAnsi="GHEA Grapalat" w:cs="Arial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63/1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02-112-0033-0015/ 38,5քմ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lastRenderedPageBreak/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15.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Անտառուտ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10-րդ </w:t>
      </w:r>
      <w:proofErr w:type="spellStart"/>
      <w:r>
        <w:rPr>
          <w:rFonts w:ascii="GHEA Grapalat" w:hAnsi="GHEA Grapalat" w:cs="Arial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6-րդ </w:t>
      </w:r>
      <w:proofErr w:type="spellStart"/>
      <w:r>
        <w:rPr>
          <w:rFonts w:ascii="GHEA Grapalat" w:hAnsi="GHEA Grapalat" w:cs="Arial"/>
          <w:color w:val="333333"/>
        </w:rPr>
        <w:t>փակուղի</w:t>
      </w:r>
      <w:proofErr w:type="spellEnd"/>
      <w:r>
        <w:rPr>
          <w:rFonts w:ascii="GHEA Grapalat" w:hAnsi="GHEA Grapalat" w:cs="Arial"/>
          <w:color w:val="333333"/>
        </w:rPr>
        <w:t xml:space="preserve">, N 14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02-010-0035-0001/ 1191քմ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Ոսկեվազ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Մ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Մաշտոցի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51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02-087-0062-0017/ 2362,9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հասարակական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17.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Օշական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Մ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Նալբանդյան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>, 5-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նրբանցք</w:t>
      </w:r>
      <w:proofErr w:type="spellEnd"/>
      <w:r>
        <w:rPr>
          <w:rFonts w:ascii="GHEA Grapalat" w:hAnsi="GHEA Grapalat" w:cs="Arial"/>
          <w:color w:val="333333"/>
        </w:rPr>
        <w:t xml:space="preserve"> N 14/1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02-113-0019-0017/ 1059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ապահովված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մոտեցման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ճանապա</w:t>
      </w:r>
      <w:r>
        <w:rPr>
          <w:rFonts w:ascii="GHEA Grapalat" w:hAnsi="GHEA Grapalat" w:cs="Arial"/>
          <w:color w:val="333333"/>
        </w:rPr>
        <w:t>րհով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հողամասերի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նկատմամբ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սահմանափակումներ</w:t>
      </w:r>
      <w:proofErr w:type="spellEnd"/>
      <w:r>
        <w:rPr>
          <w:rFonts w:ascii="GHEA Grapalat" w:hAnsi="GHEA Grapalat" w:cs="Arial"/>
          <w:color w:val="333333"/>
        </w:rPr>
        <w:t xml:space="preserve"> և </w:t>
      </w:r>
      <w:proofErr w:type="spellStart"/>
      <w:r>
        <w:rPr>
          <w:rFonts w:ascii="GHEA Grapalat" w:hAnsi="GHEA Grapalat" w:cs="Arial"/>
          <w:color w:val="333333"/>
        </w:rPr>
        <w:t>սերվիտուտներ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չկան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Style w:val="a4"/>
          <w:rFonts w:ascii="GHEA Grapalat" w:hAnsi="GHEA Grapalat" w:cs="Arial"/>
          <w:b/>
          <w:bCs/>
          <w:color w:val="333333"/>
        </w:rPr>
        <w:t xml:space="preserve">2, 4, 5, 6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լոտերի</w:t>
      </w:r>
      <w:proofErr w:type="spellEnd"/>
      <w:r>
        <w:rPr>
          <w:rStyle w:val="a4"/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1քմ-ի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կադաստրային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արժեքի</w:t>
      </w:r>
      <w:proofErr w:type="spellEnd"/>
      <w:r>
        <w:rPr>
          <w:rFonts w:ascii="GHEA Grapalat" w:hAnsi="GHEA Grapalat" w:cs="Arial"/>
          <w:color w:val="333333"/>
        </w:rPr>
        <w:t xml:space="preserve"> 200%-ի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մյուս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լոտերի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համար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կադաստրային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արժեքի</w:t>
      </w:r>
      <w:proofErr w:type="spellEnd"/>
      <w:r>
        <w:rPr>
          <w:rFonts w:ascii="GHEA Grapalat" w:hAnsi="GHEA Grapalat" w:cs="Arial"/>
          <w:color w:val="333333"/>
        </w:rPr>
        <w:t xml:space="preserve"> 100%-ի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նախավճարը</w:t>
      </w:r>
      <w:proofErr w:type="spellEnd"/>
      <w:r>
        <w:rPr>
          <w:rFonts w:ascii="GHEA Grapalat" w:hAnsi="GHEA Grapalat" w:cs="Arial"/>
          <w:color w:val="333333"/>
        </w:rPr>
        <w:t xml:space="preserve">`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 w:cs="Arial"/>
          <w:color w:val="333333"/>
        </w:rPr>
        <w:t xml:space="preserve"> 26.04.2024</w:t>
      </w:r>
      <w:r>
        <w:rPr>
          <w:rFonts w:ascii="GHEA Grapalat" w:hAnsi="GHEA Grapalat" w:cs="GHEA Grapalat"/>
          <w:color w:val="333333"/>
        </w:rPr>
        <w:t>թ</w:t>
      </w:r>
      <w:r>
        <w:rPr>
          <w:rFonts w:ascii="GHEA Grapalat" w:hAnsi="GHEA Grapalat" w:cs="Arial"/>
          <w:color w:val="333333"/>
        </w:rPr>
        <w:t>: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վարձակալության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իրավունքի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տրամադրման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մրցույթ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>.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Արտաշավան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02-020-0201-0003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0,038867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արոտավ</w:t>
      </w:r>
      <w:r>
        <w:rPr>
          <w:rFonts w:ascii="GHEA Grapalat" w:hAnsi="GHEA Grapalat" w:cs="Arial"/>
          <w:color w:val="333333"/>
        </w:rPr>
        <w:t>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10 000 /</w:t>
      </w:r>
      <w:proofErr w:type="spellStart"/>
      <w:r>
        <w:rPr>
          <w:rFonts w:ascii="GHEA Grapalat" w:hAnsi="GHEA Grapalat" w:cs="Arial"/>
          <w:color w:val="333333"/>
        </w:rPr>
        <w:t>տասը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։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Նոր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Երզնկա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07-050-0122-0151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2,52787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GHEA Grapalat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200 000 /</w:t>
      </w:r>
      <w:proofErr w:type="spellStart"/>
      <w:r>
        <w:rPr>
          <w:rFonts w:ascii="GHEA Grapalat" w:hAnsi="GHEA Grapalat" w:cs="Arial"/>
          <w:color w:val="333333"/>
        </w:rPr>
        <w:t>երկու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հարյուր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Օշական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02-113-0239-0123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0,2194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GHEA Grapalat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20 000 /</w:t>
      </w:r>
      <w:proofErr w:type="spellStart"/>
      <w:r>
        <w:rPr>
          <w:rFonts w:ascii="GHEA Grapalat" w:hAnsi="GHEA Grapalat" w:cs="GHEA Grapalat"/>
          <w:color w:val="333333"/>
        </w:rPr>
        <w:t>քսան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</w:t>
      </w:r>
      <w:r>
        <w:rPr>
          <w:rFonts w:ascii="GHEA Grapalat" w:hAnsi="GHEA Grapalat" w:cs="GHEA Grapalat"/>
          <w:color w:val="333333"/>
        </w:rPr>
        <w:t>ՀՀ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դրամ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Տեղեր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02-106-0221-0002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3,3352հա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150 000 /</w:t>
      </w:r>
      <w:proofErr w:type="spellStart"/>
      <w:r>
        <w:rPr>
          <w:rFonts w:ascii="GHEA Grapalat" w:hAnsi="GHEA Grapalat" w:cs="Arial"/>
          <w:color w:val="333333"/>
        </w:rPr>
        <w:t>մեկ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հարյուր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հիսուն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Արտաշավան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02-020-0102-0678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1,69572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GHEA Grapalat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130 000 /</w:t>
      </w:r>
      <w:proofErr w:type="spellStart"/>
      <w:r>
        <w:rPr>
          <w:rFonts w:ascii="GHEA Grapalat" w:hAnsi="GHEA Grapalat" w:cs="GHEA Grapalat"/>
          <w:color w:val="333333"/>
        </w:rPr>
        <w:t>մեկ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հարյուր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երեսուն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</w:t>
      </w:r>
      <w:r>
        <w:rPr>
          <w:rFonts w:ascii="GHEA Grapalat" w:hAnsi="GHEA Grapalat" w:cs="GHEA Grapalat"/>
          <w:color w:val="333333"/>
        </w:rPr>
        <w:t>ՀՀ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դրամ</w:t>
      </w:r>
      <w:proofErr w:type="spellEnd"/>
      <w:r>
        <w:rPr>
          <w:rFonts w:ascii="GHEA Grapalat" w:hAnsi="GHEA Grapalat" w:cs="GHEA Grapalat"/>
          <w:color w:val="333333"/>
        </w:rPr>
        <w:t>։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Մրցույթի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լոտերի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նախավճ</w:t>
      </w:r>
      <w:r>
        <w:rPr>
          <w:rFonts w:ascii="GHEA Grapalat" w:hAnsi="GHEA Grapalat" w:cs="Arial"/>
          <w:color w:val="333333"/>
        </w:rPr>
        <w:t>արը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 w:cs="Arial"/>
          <w:color w:val="333333"/>
        </w:rPr>
        <w:t xml:space="preserve"> 23.04.2024</w:t>
      </w:r>
      <w:r>
        <w:rPr>
          <w:rFonts w:ascii="GHEA Grapalat" w:hAnsi="GHEA Grapalat" w:cs="GHEA Grapalat"/>
          <w:color w:val="333333"/>
        </w:rPr>
        <w:t>թ</w:t>
      </w:r>
      <w:r>
        <w:rPr>
          <w:rFonts w:ascii="GHEA Grapalat" w:hAnsi="GHEA Grapalat" w:cs="Arial"/>
          <w:color w:val="333333"/>
        </w:rPr>
        <w:t>: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Մանրամասների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դիմել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մրցութային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աճուրդային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հանձնաժողովին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050BD7" w:rsidRDefault="00050BD7" w:rsidP="00050BD7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Հեռ</w:t>
      </w:r>
      <w:proofErr w:type="spellEnd"/>
      <w:r>
        <w:rPr>
          <w:rFonts w:ascii="GHEA Grapalat" w:hAnsi="GHEA Grapalat" w:cs="Arial"/>
          <w:color w:val="333333"/>
        </w:rPr>
        <w:t>. /0232/</w:t>
      </w:r>
      <w:r>
        <w:rPr>
          <w:rFonts w:ascii="GHEA Grapalat" w:hAnsi="GHEA Grapalat" w:cs="Arial"/>
          <w:color w:val="333333"/>
          <w:lang w:val="en-US"/>
        </w:rPr>
        <w:t xml:space="preserve">3-10-26   </w:t>
      </w:r>
      <w:r w:rsidRPr="00050BD7">
        <w:rPr>
          <w:rFonts w:ascii="GHEA Grapalat" w:hAnsi="GHEA Grapalat" w:cs="Arial"/>
          <w:color w:val="FFFFFF" w:themeColor="background1"/>
          <w:lang w:val="en-US"/>
        </w:rPr>
        <w:t xml:space="preserve">.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bookmarkStart w:id="0" w:name="_GoBack"/>
      <w:bookmarkEnd w:id="0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համայնքապետարան</w:t>
      </w:r>
      <w:proofErr w:type="spellEnd"/>
      <w:r>
        <w:rPr>
          <w:rFonts w:ascii="GHEA Grapalat" w:hAnsi="GHEA Grapalat" w:cs="Arial"/>
          <w:b/>
          <w:bCs/>
          <w:i/>
          <w:iCs/>
          <w:color w:val="888888"/>
        </w:rPr>
        <w:br/>
      </w:r>
    </w:p>
    <w:p w:rsidR="00F02FAB" w:rsidRDefault="00F02FAB"/>
    <w:sectPr w:rsidR="00F02FAB" w:rsidSect="00050BD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D7"/>
    <w:rsid w:val="00050BD7"/>
    <w:rsid w:val="00F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0B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0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4166</Characters>
  <Application>Microsoft Office Word</Application>
  <DocSecurity>0</DocSecurity>
  <Lines>34</Lines>
  <Paragraphs>9</Paragraphs>
  <ScaleCrop>false</ScaleCrop>
  <Company>HP Inc.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2024-04-01T06:34:00Z</dcterms:created>
  <dcterms:modified xsi:type="dcterms:W3CDTF">2024-04-01T06:37:00Z</dcterms:modified>
</cp:coreProperties>
</file>