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FFB4" w14:textId="77777777" w:rsidR="00706118" w:rsidRPr="00F07A4A" w:rsidRDefault="00706118" w:rsidP="00706118">
      <w:pPr>
        <w:spacing w:after="0"/>
        <w:ind w:right="-18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07A4A"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  <w:t>ՀԱՅՏԱՐԱՐՈՒԹՅՈՒՆ</w:t>
      </w:r>
      <w:r w:rsidRPr="00F07A4A"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  <w:br/>
      </w:r>
      <w:r w:rsidRPr="00F07A4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ՀԱՄԱՅՆՔԻ ՍԵՓԱԿԱՆՈՒԹՅՈՒՆ ՀԱՆԴԻՍԱՑՈՂ ՇԱՐԺԱԿԱՆ ԳՈՒՅՔԸ </w:t>
      </w:r>
    </w:p>
    <w:p w14:paraId="742F5555" w14:textId="77777777" w:rsidR="00706118" w:rsidRPr="00F07A4A" w:rsidRDefault="00706118" w:rsidP="00706118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32"/>
          <w:szCs w:val="32"/>
          <w:lang w:val="hy-AM" w:eastAsia="ru-RU"/>
        </w:rPr>
      </w:pPr>
      <w:r w:rsidRPr="00F07A4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ԱՃՈՒՐԴ-ՎԱՃԱՌՔՈՎ ՕՏԱՐԵԼՈՒ ՄԱՍԻՆ</w:t>
      </w:r>
    </w:p>
    <w:p w14:paraId="56E99FE1" w14:textId="77777777" w:rsidR="00706118" w:rsidRPr="00F07A4A" w:rsidRDefault="00706118" w:rsidP="00706118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20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հունվարի 10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-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F07A4A">
        <w:rPr>
          <w:rFonts w:ascii="Calibri" w:eastAsia="Times New Roman" w:hAnsi="Calibri" w:cs="Calibri"/>
          <w:color w:val="000000"/>
          <w:sz w:val="24"/>
          <w:szCs w:val="24"/>
          <w:lang w:val="fr-FR"/>
        </w:rPr>
        <w:t> </w:t>
      </w:r>
      <w:r w:rsidRPr="00F07A4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ժամը </w:t>
      </w:r>
      <w:r w:rsidRPr="00F07A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11:3</w:t>
      </w:r>
      <w:r w:rsidRPr="00F07A4A">
        <w:rPr>
          <w:rFonts w:ascii="GHEA Grapalat" w:eastAsia="Times New Roman" w:hAnsi="GHEA Grapalat" w:cs="GHEA Grapalat"/>
          <w:color w:val="000000"/>
          <w:sz w:val="24"/>
          <w:szCs w:val="24"/>
          <w:lang w:val="fr-FR"/>
        </w:rPr>
        <w:t>0</w:t>
      </w:r>
      <w:r w:rsidRPr="00F07A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-ին, Թալինի համայնքապետարանում (հասցեն Ք.Թալին, Գայի 1, 3-րդ հարկ) անցկացնել գույք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աճուրդ-վաճառք: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-Աճուրդի առարկա է հանդիսանում՝ </w:t>
      </w:r>
    </w:p>
    <w:p w14:paraId="5BA75A45" w14:textId="77777777" w:rsidR="00706118" w:rsidRPr="00F07A4A" w:rsidRDefault="00706118" w:rsidP="00706118">
      <w:pPr>
        <w:pStyle w:val="ListParagraph"/>
        <w:spacing w:after="0" w:line="276" w:lineRule="auto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F07A4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Լոտ 1.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07A4A">
        <w:rPr>
          <w:rFonts w:ascii="GHEA Grapalat" w:hAnsi="GHEA Grapalat"/>
          <w:sz w:val="24"/>
          <w:szCs w:val="24"/>
          <w:lang w:val="hy-AM"/>
        </w:rPr>
        <w:t>Թալին համայնքի սեփականություն հանդիսացող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F07A4A">
        <w:rPr>
          <w:rFonts w:ascii="GHEA Grapalat" w:hAnsi="GHEA Grapalat"/>
          <w:sz w:val="24"/>
          <w:szCs w:val="24"/>
          <w:lang w:val="hy-AM"/>
        </w:rPr>
        <w:t>1992 թվականի արտադրության, MERCEDES-BENZ MK-SK 1827 մակնիշի, 568 CR 61 պետ</w:t>
      </w:r>
      <w:r w:rsidRPr="00F07A4A">
        <w:rPr>
          <w:rFonts w:ascii="Cambria Math" w:hAnsi="Cambria Math" w:cs="Cambria Math"/>
          <w:sz w:val="24"/>
          <w:szCs w:val="24"/>
          <w:lang w:val="hy-AM"/>
        </w:rPr>
        <w:t>․</w:t>
      </w:r>
      <w:r w:rsidRPr="00F07A4A">
        <w:rPr>
          <w:rFonts w:ascii="GHEA Grapalat" w:hAnsi="GHEA Grapalat"/>
          <w:sz w:val="24"/>
          <w:szCs w:val="24"/>
          <w:lang w:val="hy-AM"/>
        </w:rPr>
        <w:t>համարանիշի, բեռնատար ավտոմեքենան։ Մ</w:t>
      </w:r>
      <w:r w:rsidRPr="00F07A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եկնարկային գինը՝ 5</w:t>
      </w:r>
      <w:r w:rsidRPr="00F07A4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F07A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00.000 ՀՀ դրամ</w:t>
      </w:r>
      <w:r w:rsidRPr="00F07A4A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։</w:t>
      </w:r>
      <w:r w:rsidRPr="00F07A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Աճուրդի նախավճարի չափը հաշվարկվում է մեկնարկային գնի 50%-ի չափով՝ 2</w:t>
      </w:r>
      <w:r w:rsidRPr="00F07A4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F07A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500.000 ՀՀ դրամ, իսկ աճուրդային քայլի չափը հաշվարկվում է մեկնարկային գնի 5%-ի չափով՝ 250.000 ՀՀ դրամ։ Աճուրդի նախավճարը պետք է վճարվի աճուրդի անցկացման օրը՝ աճուրդը սկսելուց առնվազն 30 րոպե առաջ։ </w:t>
      </w:r>
    </w:p>
    <w:p w14:paraId="3E3EF99C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F07A4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Աճուրդին մասնակցել ցանկացողները ներկայացնում են հայտ ըստ առանձին լոտերի, մասնակցության վճարի անդորրագիր (որի չափը սահմանված է 5000 ՀՀ դրամ) և անձնագիր։ Հայտերն ընդունվում են երկուշաբթիից-ուրբաթ ժամը 10։00-17։00-ն, ընդմիջում՝ 13։00-14։00-ն։</w:t>
      </w:r>
    </w:p>
    <w:p w14:paraId="10FAA8C5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 xml:space="preserve">Սակարկողը կարող է գինն ավելացնել աճուրդային քայլի չափից ոչ պակաս գումարով։     Եթե մասնակիցը չի հաղթել, նախավճարը վերադարձվում է նրան, եթե հաղթել  է՝  նախավճարի գումարը ներառվում է  վաճառքի գնի մեջ։               </w:t>
      </w:r>
    </w:p>
    <w:p w14:paraId="7B2951E6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 xml:space="preserve"> Հայտերի ընդունումը և մասնակիցների գրանցումը դադարեցվում է աճուրդի անցկացման օրվանից   3  աշխատանքային օր առաջ։</w:t>
      </w:r>
    </w:p>
    <w:p w14:paraId="7B37D791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>Աճուրդն անցկացվում է բաց, որին մասնակցում են հանձնաժողովի անդամները, գրանցված անձիք և աճուրդի մասնակից չհամարվող անձիք (դիտորդի կարգավիճակով)։</w:t>
      </w:r>
    </w:p>
    <w:p w14:paraId="2855CEFD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 xml:space="preserve"> Աճուրդի մասնակից չհամարվող անձիք աճուրդին ներկա գտնվելու համար, ներկայացնում են սահմանված չափով (5000 ՀՀ դրամ) մուտքի վճարի անդորրագիր և անձնագիր։</w:t>
      </w:r>
    </w:p>
    <w:p w14:paraId="7EF27661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>Աճուրդն սկսվելու պահից դահլիճ մտնելն արգելվում է։</w:t>
      </w:r>
    </w:p>
    <w:p w14:paraId="36B46977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>Աճուրդն սկսվում է, եթե սակարկողների թիվը մեկ կամ ավել է։</w:t>
      </w:r>
    </w:p>
    <w:p w14:paraId="423EC862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>Աճուրդի հաղթող է ճանաչվում ամենաբարձր գին առաջարկած մասնակիցը։</w:t>
      </w:r>
    </w:p>
    <w:p w14:paraId="7D9A1C62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>Աճուրդում հաղթած անձը 10 օրվա ընթացքում պարտավոր է ամբողջությամբ վճարել սակարկությունների արդյունքում ձևավորված գինը, որից հետո 5  օրվա ընթացքում   կողմերի միջև կնքվում է օտարման պայմանագիր, որը ենթակա է նոտարական վավերացման և պետական գրանցման։</w:t>
      </w:r>
    </w:p>
    <w:p w14:paraId="1C3FD211" w14:textId="77777777" w:rsidR="00706118" w:rsidRPr="00F07A4A" w:rsidRDefault="00706118" w:rsidP="00706118">
      <w:pPr>
        <w:pStyle w:val="ListParagraph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>Գույքի օտարումն իրականացվում է դասական աճուրդով։</w:t>
      </w:r>
    </w:p>
    <w:p w14:paraId="576A9065" w14:textId="77777777" w:rsidR="00706118" w:rsidRPr="00F07A4A" w:rsidRDefault="00706118" w:rsidP="00706118">
      <w:pPr>
        <w:tabs>
          <w:tab w:val="left" w:pos="8865"/>
        </w:tabs>
        <w:spacing w:after="20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7A4A">
        <w:rPr>
          <w:rFonts w:ascii="GHEA Grapalat" w:hAnsi="GHEA Grapalat"/>
          <w:sz w:val="24"/>
          <w:szCs w:val="24"/>
          <w:lang w:val="hy-AM"/>
        </w:rPr>
        <w:t>Լոտի ուսումնասիրման համար կարող եք դիմել Թալինի համայնքապետարան աշխատանքային օրերին 16։00-18։00:</w:t>
      </w:r>
    </w:p>
    <w:p w14:paraId="2E3251B4" w14:textId="77777777" w:rsidR="00706118" w:rsidRPr="00F07A4A" w:rsidRDefault="00706118" w:rsidP="00706118">
      <w:pPr>
        <w:tabs>
          <w:tab w:val="left" w:pos="8865"/>
        </w:tabs>
        <w:spacing w:after="200" w:line="276" w:lineRule="auto"/>
        <w:jc w:val="both"/>
        <w:rPr>
          <w:rFonts w:ascii="GHEA Grapalat" w:eastAsia="Times New Roman" w:hAnsi="GHEA Grapalat"/>
          <w:b/>
          <w:color w:val="000000"/>
          <w:sz w:val="26"/>
          <w:szCs w:val="26"/>
          <w:lang w:eastAsia="ru-RU"/>
        </w:rPr>
      </w:pPr>
    </w:p>
    <w:p w14:paraId="5B752627" w14:textId="77777777" w:rsidR="00706118" w:rsidRPr="00F07A4A" w:rsidRDefault="00706118" w:rsidP="00706118">
      <w:pPr>
        <w:tabs>
          <w:tab w:val="left" w:pos="8865"/>
        </w:tabs>
        <w:spacing w:after="200" w:line="276" w:lineRule="auto"/>
        <w:jc w:val="right"/>
        <w:rPr>
          <w:rFonts w:ascii="GHEA Grapalat" w:eastAsiaTheme="minorEastAsia" w:hAnsi="GHEA Grapalat"/>
          <w:sz w:val="26"/>
          <w:szCs w:val="26"/>
          <w:lang w:eastAsia="ru-RU"/>
        </w:rPr>
      </w:pPr>
      <w:r w:rsidRPr="00F07A4A">
        <w:rPr>
          <w:rFonts w:ascii="GHEA Grapalat" w:eastAsia="Times New Roman" w:hAnsi="GHEA Grapalat"/>
          <w:b/>
          <w:color w:val="000000"/>
          <w:sz w:val="26"/>
          <w:szCs w:val="26"/>
          <w:lang w:eastAsia="ru-RU"/>
        </w:rPr>
        <w:t>Թալինի համայնքապետարան</w:t>
      </w:r>
    </w:p>
    <w:p w14:paraId="0A6467B5" w14:textId="77777777" w:rsidR="000274A4" w:rsidRPr="00F07A4A" w:rsidRDefault="000274A4">
      <w:pPr>
        <w:rPr>
          <w:rFonts w:ascii="GHEA Grapalat" w:hAnsi="GHEA Grapalat"/>
        </w:rPr>
      </w:pPr>
    </w:p>
    <w:sectPr w:rsidR="000274A4" w:rsidRPr="00F07A4A" w:rsidSect="0070611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AD"/>
    <w:rsid w:val="000274A4"/>
    <w:rsid w:val="00706118"/>
    <w:rsid w:val="00EA04AD"/>
    <w:rsid w:val="00F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5B368-ABF3-48EA-8CEF-F6AB4B1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1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Talin Aragatsotn</cp:lastModifiedBy>
  <cp:revision>3</cp:revision>
  <dcterms:created xsi:type="dcterms:W3CDTF">2023-12-06T12:22:00Z</dcterms:created>
  <dcterms:modified xsi:type="dcterms:W3CDTF">2023-12-07T06:55:00Z</dcterms:modified>
</cp:coreProperties>
</file>