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20" w:rsidRPr="00123520" w:rsidRDefault="00123520" w:rsidP="001235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235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ՀԱՅՏԱՐԱՐՈՒԹՅՈՒՆ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29.11.2022</w:t>
      </w:r>
      <w:r w:rsidRPr="00123520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val="hy-AM" w:eastAsia="ru-RU"/>
        </w:rPr>
        <w:t>թ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. </w:t>
      </w:r>
      <w:r w:rsidRPr="00123520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val="hy-AM" w:eastAsia="ru-RU"/>
        </w:rPr>
        <w:t>ժամը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12:00</w:t>
      </w:r>
      <w:r w:rsidRPr="001235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-ին</w:t>
      </w:r>
      <w:r w:rsidRPr="001235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ՈՒշի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02-108-0242-0109 ծածկագրով 0,40404հա խոտհարք: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2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ՈՒշի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02-108-0242-0110 ծածկագրով 0,37814հա խոտհարք:</w:t>
      </w:r>
    </w:p>
    <w:p w:rsidR="00123520" w:rsidRPr="00123520" w:rsidRDefault="00123520" w:rsidP="00123520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3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ՈՒշի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02-108-0242-0111 ծածկագրով 0,11827հա վարելահող: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4.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Արագածոտն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02-017-0104-0016 ծածկագրով 1,0հա արոտավայր և 02-017-0104-0019 ծածկագրով 0,22868հա արոտավայր: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5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Սասունիկ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02-095-0102-0011 ծածկագրով 2,1062հա արոտավայր: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6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Սասունիկ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02-095-0102-0018 ծածկագրով 1,53625հա արոտավայր: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7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Սասունիկ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02-095-0102-0013 ծածկագրով 3,6802հա արոտավայր: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8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Փարպի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02-110-0127-0001 ծածկագրով 0,61477հա վարելահող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02-110-0138-0108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0,1135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9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Փարպի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02-110-0126-0238 ծածկագրով 0,4191հա վարելահող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02-110-0050-0120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0,0831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123520" w:rsidRPr="00123520" w:rsidRDefault="00123520" w:rsidP="00123520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10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Կարբի բնակավայրում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02-058-0321-0085 ծածկագրով 1,1258հա հողամաս /0,74681հա-պտ. կորիզավոր, 0,08838հա-վարելահող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0,29061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123520" w:rsidRPr="00123520" w:rsidRDefault="00123520" w:rsidP="00123520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11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Աղձք բնակավայրում գտնվող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02-008-0106-0257 ծածկագրով 3,3351հա արոտավայր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02-008-0165-0019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կագրով 0,09663հա այլ հողատեսք:</w:t>
      </w:r>
    </w:p>
    <w:p w:rsidR="00123520" w:rsidRPr="00123520" w:rsidRDefault="00123520" w:rsidP="00123520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12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Օհանավան բնակավայրում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02-112-0155-0120 ծածկագրով 0,04252հա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արոտավայր, 02-112-0209-0059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ծածկագրով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0,02221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/0,00628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վարելահող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0,01593հա-արոտավայր/, 02-112-0209-0058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ծածկագրով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0,03912հա-պտ.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հնդավոր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02-112-0147-0164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ծածկագրով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0.1419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արոտավայր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02-112-0140-0168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ծածկագրով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2,35184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/2,02254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արոտավայր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0,3293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պտ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Pr="0012352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կորիզավոր</w:t>
      </w:r>
      <w:r w:rsidRPr="001235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/:</w:t>
      </w:r>
    </w:p>
    <w:p w:rsidR="00123520" w:rsidRPr="00123520" w:rsidRDefault="00123520" w:rsidP="00123520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13.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Վ. Համբարձումյան 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5/4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02-001-0115-0086/ 198,6քմ բնակավայրերի նշանակության բնակելի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կառուցապատման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14.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&lt;Արա-1&gt; 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թաղամաս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 5-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րդ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42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02-001-0139-0067/ 571քմ բնակավայրերի նշանակության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15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&lt;Արա-1&gt; 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թաղամաս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 5-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րդ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40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02-001-0139-0022/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600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lastRenderedPageBreak/>
        <w:t>Լոտ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16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Տիգրան Մեծի 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31/5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02-001-0843-0294/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109,4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123520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հասարակական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Հողամասերն ապահովված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են մոտեցման ճանապարհով, հողամասերի նկատմամբ սահմանափակումներ և սերվիտուտներ չկան: 1քմ-ի մեկնարկային գինը հաշվել կադաստրային արժեքի 100%-ի չափով /բացառությամբ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Լոտ. 9-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ի</w:t>
      </w:r>
      <w:r w:rsidRPr="00123520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02-110-0050-0120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0,0831հա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արոտավայրի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որի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սահմանվել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է 200 000 /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երկու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հարյուր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/,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նախավճարը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50%-ի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Քայլի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չափը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հաշվել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Հայտերն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ընդունվում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են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մինչև</w:t>
      </w:r>
      <w:proofErr w:type="spellEnd"/>
      <w:r w:rsidRPr="0012352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26.11.2022թ:</w:t>
      </w:r>
    </w:p>
    <w:p w:rsidR="00123520" w:rsidRPr="00123520" w:rsidRDefault="00123520" w:rsidP="0012352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i/>
          <w:iCs/>
          <w:color w:val="333333"/>
          <w:sz w:val="24"/>
          <w:szCs w:val="24"/>
          <w:lang w:val="hy-AM" w:eastAsia="ru-RU"/>
        </w:rPr>
        <w:t>Մանրամասների համար դիմել մրցութային և աճուրդային</w:t>
      </w:r>
      <w:r w:rsidRPr="00123520">
        <w:rPr>
          <w:rFonts w:ascii="Arial" w:eastAsia="Times New Roman" w:hAnsi="Arial" w:cs="Arial"/>
          <w:i/>
          <w:iCs/>
          <w:color w:val="333333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i/>
          <w:iCs/>
          <w:color w:val="333333"/>
          <w:sz w:val="24"/>
          <w:szCs w:val="24"/>
          <w:lang w:val="hy-AM" w:eastAsia="ru-RU"/>
        </w:rPr>
        <w:t>հանձնաժողովին:</w:t>
      </w:r>
    </w:p>
    <w:p w:rsidR="00123520" w:rsidRPr="00123520" w:rsidRDefault="00123520" w:rsidP="00123520">
      <w:pPr>
        <w:shd w:val="clear" w:color="auto" w:fill="FFFFFF"/>
        <w:spacing w:after="136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123520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Հեռ. /0232/ 3-10-26:</w:t>
      </w:r>
      <w:r w:rsidRPr="0012352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hy-AM" w:eastAsia="ru-RU"/>
        </w:rPr>
        <w:t>                                                     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Աշտարակի</w:t>
      </w:r>
      <w:r w:rsidRPr="001235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2352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համայնքապետարան</w:t>
      </w:r>
      <w:r w:rsidRPr="001235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E53DB0" w:rsidRDefault="00E53DB0" w:rsidP="00123520">
      <w:pPr>
        <w:ind w:left="-142" w:firstLine="142"/>
      </w:pPr>
    </w:p>
    <w:sectPr w:rsidR="00E53DB0" w:rsidSect="0012352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20"/>
    <w:rsid w:val="00123520"/>
    <w:rsid w:val="00E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520"/>
    <w:rPr>
      <w:i/>
      <w:iCs/>
    </w:rPr>
  </w:style>
  <w:style w:type="paragraph" w:styleId="a4">
    <w:name w:val="Normal (Web)"/>
    <w:basedOn w:val="a"/>
    <w:uiPriority w:val="99"/>
    <w:semiHidden/>
    <w:unhideWhenUsed/>
    <w:rsid w:val="001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520"/>
    <w:rPr>
      <w:i/>
      <w:iCs/>
    </w:rPr>
  </w:style>
  <w:style w:type="paragraph" w:styleId="a4">
    <w:name w:val="Normal (Web)"/>
    <w:basedOn w:val="a"/>
    <w:uiPriority w:val="99"/>
    <w:semiHidden/>
    <w:unhideWhenUsed/>
    <w:rsid w:val="001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>HP Inc.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2022-10-31T07:22:00Z</dcterms:created>
  <dcterms:modified xsi:type="dcterms:W3CDTF">2022-10-31T07:23:00Z</dcterms:modified>
</cp:coreProperties>
</file>