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02" w:rsidRDefault="00661802" w:rsidP="0066180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>Հաստատված է</w:t>
      </w:r>
    </w:p>
    <w:p w:rsidR="00661802" w:rsidRDefault="00661802" w:rsidP="00661802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r w:rsidR="009E6273">
        <w:rPr>
          <w:rFonts w:ascii="GHEA Grapalat" w:hAnsi="GHEA Grapalat" w:cs="Sylfaen"/>
          <w:color w:val="0D0D0D"/>
          <w:sz w:val="24"/>
          <w:szCs w:val="24"/>
        </w:rPr>
        <w:t xml:space="preserve"> 2</w:t>
      </w:r>
    </w:p>
    <w:p w:rsidR="00661802" w:rsidRDefault="00661802" w:rsidP="0066180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>ՀՀ Արագածոտնի մարզպետարանի</w:t>
      </w:r>
    </w:p>
    <w:p w:rsidR="00661802" w:rsidRDefault="00661802" w:rsidP="0066180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գլխավոր քարտուղարի  </w:t>
      </w:r>
    </w:p>
    <w:p w:rsidR="00661802" w:rsidRDefault="00661802" w:rsidP="00661802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>. դեկտեմբերի</w:t>
      </w:r>
      <w:r w:rsidR="009E6273">
        <w:rPr>
          <w:rFonts w:ascii="GHEA Grapalat" w:hAnsi="GHEA Grapalat"/>
          <w:sz w:val="24"/>
          <w:szCs w:val="24"/>
        </w:rPr>
        <w:t xml:space="preserve"> 6 </w:t>
      </w:r>
      <w:r>
        <w:rPr>
          <w:rFonts w:ascii="GHEA Grapalat" w:hAnsi="GHEA Grapalat"/>
          <w:sz w:val="24"/>
          <w:szCs w:val="24"/>
        </w:rPr>
        <w:t xml:space="preserve">-ի N  </w:t>
      </w:r>
      <w:r w:rsidR="009E6273">
        <w:rPr>
          <w:rFonts w:ascii="GHEA Grapalat" w:hAnsi="GHEA Grapalat"/>
          <w:sz w:val="24"/>
          <w:szCs w:val="24"/>
        </w:rPr>
        <w:t>304</w:t>
      </w:r>
      <w:r>
        <w:rPr>
          <w:rFonts w:ascii="GHEA Grapalat" w:hAnsi="GHEA Grapalat"/>
          <w:sz w:val="24"/>
          <w:szCs w:val="24"/>
        </w:rPr>
        <w:t xml:space="preserve"> հրամանի  </w:t>
      </w:r>
    </w:p>
    <w:p w:rsidR="00B71636" w:rsidRPr="002B4674" w:rsidRDefault="00B71636" w:rsidP="00B7163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B71636" w:rsidRPr="009E6273" w:rsidRDefault="00B71636" w:rsidP="00B71636">
      <w:pPr>
        <w:spacing w:line="240" w:lineRule="auto"/>
        <w:jc w:val="center"/>
        <w:rPr>
          <w:rFonts w:ascii="GHEA Grapalat" w:eastAsiaTheme="minorHAnsi" w:hAnsi="GHEA Grapalat" w:cs="Arial"/>
          <w:b/>
          <w:i/>
          <w:sz w:val="24"/>
          <w:szCs w:val="24"/>
        </w:rPr>
      </w:pPr>
      <w:r w:rsidRPr="009E6273">
        <w:rPr>
          <w:rFonts w:ascii="GHEA Grapalat" w:hAnsi="GHEA Grapalat" w:cs="Arial"/>
          <w:b/>
          <w:i/>
          <w:sz w:val="24"/>
          <w:szCs w:val="24"/>
        </w:rPr>
        <w:t>ՔԱՂԱՔԱՑԻԱԿԱՆ ԾԱՌԱՅՈՒԹՅԱՆ  ՊԱՇՏՈՆԻ  ԱՆՁՆԱԳԻՐ</w:t>
      </w:r>
    </w:p>
    <w:p w:rsidR="00B71636" w:rsidRPr="009E6273" w:rsidRDefault="00B71636" w:rsidP="00B7163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i/>
          <w:sz w:val="24"/>
          <w:szCs w:val="24"/>
        </w:rPr>
      </w:pPr>
      <w:r w:rsidRPr="009E6273">
        <w:rPr>
          <w:rFonts w:ascii="GHEA Grapalat" w:hAnsi="GHEA Grapalat" w:cs="Arial"/>
          <w:b/>
          <w:i/>
          <w:sz w:val="24"/>
          <w:szCs w:val="24"/>
        </w:rPr>
        <w:t xml:space="preserve">ՀԱՅԱՍՏԱՆԻ ՀԱՆՐԱՊԵՏՈՒԹՅԱՆ ԱՐԱԳԱԾՈՏՆԻ ՄԱՐԶՊԵՏԱՐԱՆԻ ՏԵՂԵԿԱՏՎՈՒԹՅԱՆ ԵՎ ՀԱՍԱՐԱԿԱՅՆՈՒԹՅԱՆ ՀԵՏ ԿԱՊԵՐԻ ԲԱԺՆԻ </w:t>
      </w:r>
    </w:p>
    <w:p w:rsidR="000232C3" w:rsidRPr="009E6273" w:rsidRDefault="00B71636" w:rsidP="00661802">
      <w:pPr>
        <w:ind w:right="14"/>
        <w:jc w:val="center"/>
        <w:rPr>
          <w:rFonts w:ascii="GHEA Grapalat" w:hAnsi="GHEA Grapalat"/>
          <w:b/>
          <w:i/>
          <w:sz w:val="24"/>
          <w:szCs w:val="24"/>
        </w:rPr>
      </w:pPr>
      <w:r w:rsidRPr="009E6273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484311" w:rsidRPr="009E6273">
        <w:rPr>
          <w:rFonts w:ascii="GHEA Grapalat" w:hAnsi="GHEA Grapalat"/>
          <w:b/>
          <w:i/>
          <w:sz w:val="24"/>
          <w:szCs w:val="24"/>
        </w:rPr>
        <w:t xml:space="preserve">ԱՎԱԳ </w:t>
      </w:r>
      <w:r w:rsidRPr="009E6273">
        <w:rPr>
          <w:rFonts w:ascii="GHEA Grapalat" w:hAnsi="GHEA Grapalat"/>
          <w:b/>
          <w:i/>
          <w:sz w:val="24"/>
          <w:szCs w:val="24"/>
          <w:lang w:val="hy-AM"/>
        </w:rPr>
        <w:t>ՑԱՆՑԱՅԻՆ-ԱԴՄԻՆԻՍՏՐԱՏՈՐ</w:t>
      </w:r>
    </w:p>
    <w:tbl>
      <w:tblPr>
        <w:tblStyle w:val="TableGrid"/>
        <w:tblW w:w="113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0"/>
      </w:tblGrid>
      <w:tr w:rsidR="000232C3" w:rsidRPr="002B4674" w:rsidTr="00F64D92">
        <w:trPr>
          <w:trHeight w:val="137"/>
        </w:trPr>
        <w:tc>
          <w:tcPr>
            <w:tcW w:w="11340" w:type="dxa"/>
            <w:hideMark/>
          </w:tcPr>
          <w:p w:rsidR="000232C3" w:rsidRPr="002B4674" w:rsidRDefault="009E6273">
            <w:pPr>
              <w:spacing w:after="160" w:line="256" w:lineRule="auto"/>
              <w:ind w:right="14"/>
              <w:jc w:val="center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1.</w:t>
            </w:r>
            <w:r w:rsidR="000232C3" w:rsidRPr="002B4674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0232C3" w:rsidRPr="002B4674" w:rsidTr="00F64D92">
        <w:trPr>
          <w:trHeight w:val="137"/>
        </w:trPr>
        <w:tc>
          <w:tcPr>
            <w:tcW w:w="11340" w:type="dxa"/>
          </w:tcPr>
          <w:p w:rsidR="000232C3" w:rsidRPr="002B4674" w:rsidRDefault="000232C3" w:rsidP="006E0C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2B4674">
              <w:rPr>
                <w:rFonts w:ascii="GHEA Grapalat" w:eastAsiaTheme="minorEastAsia" w:hAnsi="GHEA Grapalat" w:cstheme="minorBidi"/>
                <w:b/>
                <w:sz w:val="24"/>
                <w:szCs w:val="24"/>
              </w:rPr>
              <w:t>Պաշտոնի</w:t>
            </w: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անվանումը ՝ </w:t>
            </w:r>
            <w:r w:rsidRPr="002B4674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</w:p>
          <w:p w:rsidR="00BE1105" w:rsidRPr="002B4674" w:rsidRDefault="000232C3" w:rsidP="002B4674">
            <w:pPr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B71636" w:rsidRPr="002B4674">
              <w:rPr>
                <w:rFonts w:ascii="GHEA Grapalat" w:hAnsi="GHEA Grapalat"/>
                <w:sz w:val="24"/>
                <w:szCs w:val="24"/>
                <w:lang w:val="en-US"/>
              </w:rPr>
              <w:t xml:space="preserve"> Արագածոտնի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մարզպետարանի (այսուհետ` Մարզպետարան) </w:t>
            </w:r>
            <w:r w:rsidR="00B71636" w:rsidRPr="002B4674">
              <w:rPr>
                <w:rFonts w:ascii="GHEA Grapalat" w:hAnsi="GHEA Grapalat"/>
                <w:sz w:val="24"/>
                <w:szCs w:val="24"/>
                <w:lang w:val="en-US"/>
              </w:rPr>
              <w:t xml:space="preserve">տեղեկատվության և հասարակայնության հետ կապերի բաժնի 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>(այսուհետ՝ Բաժին)</w:t>
            </w:r>
            <w:r w:rsidR="00B71636" w:rsidRPr="002B467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484311">
              <w:rPr>
                <w:rFonts w:ascii="GHEA Grapalat" w:hAnsi="GHEA Grapalat"/>
                <w:sz w:val="24"/>
                <w:szCs w:val="24"/>
                <w:lang w:val="en-US"/>
              </w:rPr>
              <w:t xml:space="preserve">ավագ 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ցանցային-ադմինիստրատոր (այսուհետ՝ </w:t>
            </w:r>
            <w:r w:rsidR="002B4674">
              <w:rPr>
                <w:rFonts w:ascii="GHEA Grapalat" w:hAnsi="GHEA Grapalat"/>
                <w:sz w:val="24"/>
                <w:szCs w:val="24"/>
                <w:lang w:val="en-US"/>
              </w:rPr>
              <w:t>Ց</w:t>
            </w:r>
            <w:r w:rsidR="002B4674">
              <w:rPr>
                <w:rFonts w:ascii="GHEA Grapalat" w:hAnsi="GHEA Grapalat"/>
                <w:sz w:val="24"/>
                <w:szCs w:val="24"/>
                <w:lang w:val="hy-AM"/>
              </w:rPr>
              <w:t>անցային-ադմինիստրատոր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B71636" w:rsidRPr="002B4674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(ծածկագիրը` </w:t>
            </w:r>
            <w:r w:rsidR="00BE1105" w:rsidRPr="002B4674">
              <w:rPr>
                <w:rFonts w:ascii="GHEA Grapalat" w:hAnsi="GHEA Grapalat"/>
                <w:sz w:val="24"/>
                <w:szCs w:val="24"/>
              </w:rPr>
              <w:t>92-3.6-Մ</w:t>
            </w:r>
            <w:r w:rsidR="00BF1B41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BE1105" w:rsidRPr="002B4674">
              <w:rPr>
                <w:rFonts w:ascii="GHEA Grapalat" w:hAnsi="GHEA Grapalat"/>
                <w:sz w:val="24"/>
                <w:szCs w:val="24"/>
              </w:rPr>
              <w:t>-</w:t>
            </w:r>
            <w:r w:rsidR="00BE1105" w:rsidRPr="002B4674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  <w:r w:rsidR="00BE1105" w:rsidRPr="002B467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0232C3" w:rsidRPr="002B4674" w:rsidRDefault="000232C3" w:rsidP="006E0C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:rsidR="000232C3" w:rsidRPr="002B4674" w:rsidRDefault="00484311">
            <w:pPr>
              <w:pStyle w:val="ListParagraph"/>
              <w:ind w:left="360" w:right="9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 ց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>անցային-ադմինիստրատորը ենթակա և հաշվետու է Բաժնի պետին</w:t>
            </w:r>
            <w:r w:rsidR="002B4674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0232C3" w:rsidRPr="002B4674" w:rsidRDefault="000232C3" w:rsidP="006E0C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անվանումը</w:t>
            </w:r>
          </w:p>
          <w:p w:rsidR="002B4674" w:rsidRDefault="002B4674">
            <w:pPr>
              <w:ind w:right="9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</w:t>
            </w:r>
            <w:r w:rsidR="00484311">
              <w:rPr>
                <w:rFonts w:ascii="GHEA Grapalat" w:hAnsi="GHEA Grapalat"/>
                <w:sz w:val="24"/>
                <w:szCs w:val="24"/>
                <w:lang w:val="en-US"/>
              </w:rPr>
              <w:t>Ավագ ց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անցային-ադմինիստրատորի բացակայության դեպքում նրան փոխարինում է </w:t>
            </w:r>
          </w:p>
          <w:p w:rsidR="000232C3" w:rsidRPr="002B4674" w:rsidRDefault="002B4674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>Բաժնի պետը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32C3" w:rsidRPr="002B4674" w:rsidRDefault="000232C3" w:rsidP="006E0CF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Աշխատավայրը՝ </w:t>
            </w:r>
          </w:p>
          <w:p w:rsidR="000232C3" w:rsidRPr="002B4674" w:rsidRDefault="001D36C5" w:rsidP="00A2236A">
            <w:pPr>
              <w:ind w:right="9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0232C3" w:rsidRPr="002B4674" w:rsidTr="00F64D92">
        <w:trPr>
          <w:trHeight w:val="137"/>
        </w:trPr>
        <w:tc>
          <w:tcPr>
            <w:tcW w:w="11340" w:type="dxa"/>
          </w:tcPr>
          <w:p w:rsidR="000232C3" w:rsidRPr="009E6273" w:rsidRDefault="000232C3" w:rsidP="009E6273">
            <w:pPr>
              <w:tabs>
                <w:tab w:val="left" w:pos="3165"/>
              </w:tabs>
              <w:ind w:right="1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0232C3" w:rsidRPr="002B4674" w:rsidRDefault="00FB3097" w:rsidP="00FB3097">
            <w:pPr>
              <w:ind w:right="1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                                </w:t>
            </w:r>
            <w:r w:rsidR="000232C3"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2.Պաշտոնի բնութագիրը</w:t>
            </w:r>
          </w:p>
          <w:p w:rsidR="000232C3" w:rsidRDefault="000232C3">
            <w:pPr>
              <w:ind w:right="1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2.1.Աշխատանքի բնույթը, իրավունքները, պարտականությունները</w:t>
            </w:r>
          </w:p>
          <w:p w:rsidR="0069217A" w:rsidRDefault="001272EC" w:rsidP="001272EC">
            <w:pPr>
              <w:pStyle w:val="ListParagraph"/>
              <w:spacing w:after="0" w:line="276" w:lineRule="auto"/>
              <w:ind w:left="4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  <w:r w:rsidR="0069217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</w:t>
            </w:r>
            <w:r w:rsidR="0069217A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Հայաստանի Հանրապետության Արագածոտնի մարզպետի (այսուհետ՝ Մարզպետ)</w:t>
            </w:r>
            <w:r w:rsidR="0069217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պաշտոնատար անձանց մամուլի աuուլիuների, հարցազրույցների, ճեպազրույցների կազմակերպման, մամուլի հաղորդագրությունների տարածման հետ կապված աշխատանքներին, պատրաստում  է հայտարարություններ` Մարզպետարանի գործունեության ոլորտին առնչվող հաuարակական հետաքրքրություն ներկայացնող թեմաների վերաբերյալ. </w:t>
            </w:r>
          </w:p>
          <w:p w:rsidR="0069217A" w:rsidRPr="0069217A" w:rsidRDefault="0069217A">
            <w:pPr>
              <w:ind w:right="1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0232C3" w:rsidRPr="002B4674" w:rsidRDefault="001272EC" w:rsidP="001272EC">
            <w:pPr>
              <w:pStyle w:val="ListParagraph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  <w:r w:rsidR="003114C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Մարզպետարանի համակա</w:t>
            </w:r>
            <w:r w:rsidR="009E6273">
              <w:rPr>
                <w:rFonts w:ascii="GHEA Grapalat" w:hAnsi="GHEA Grapalat"/>
                <w:sz w:val="24"/>
                <w:szCs w:val="24"/>
                <w:lang w:val="en-US"/>
              </w:rPr>
              <w:t>ր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>գչային ցանցային էլեկտրոնային համակարգում օգտագործվող համակարգիչների օպերացիոն համակարգերի և հարակից օգտագործվող ծրագրերի և հավելվածների անխափան աշխատանքի  ապահովումը.</w:t>
            </w:r>
          </w:p>
          <w:p w:rsidR="000232C3" w:rsidRPr="002B4674" w:rsidRDefault="008738DC" w:rsidP="001272EC">
            <w:pPr>
              <w:pStyle w:val="ListParagraph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1272E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3114CC">
              <w:rPr>
                <w:rFonts w:ascii="GHEA Grapalat" w:hAnsi="GHEA Grapalat"/>
                <w:sz w:val="24"/>
                <w:szCs w:val="24"/>
                <w:lang w:val="en-US"/>
              </w:rPr>
              <w:t xml:space="preserve"> իրականացնում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Մարզպետարանի համակարգիչների և համակարգչային ցանցի </w:t>
            </w:r>
            <w:r w:rsidR="003114CC">
              <w:rPr>
                <w:rFonts w:ascii="GHEA Grapalat" w:hAnsi="GHEA Grapalat"/>
                <w:sz w:val="24"/>
                <w:szCs w:val="24"/>
                <w:lang w:val="hy-AM"/>
              </w:rPr>
              <w:t>անվտանգությ</w:t>
            </w:r>
            <w:r w:rsidR="003114CC">
              <w:rPr>
                <w:rFonts w:ascii="GHEA Grapalat" w:hAnsi="GHEA Grapalat"/>
                <w:sz w:val="24"/>
                <w:szCs w:val="24"/>
                <w:lang w:val="en-US"/>
              </w:rPr>
              <w:t>ան ապահովումը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232C3" w:rsidRPr="002B4674" w:rsidRDefault="008738DC" w:rsidP="001272EC">
            <w:pPr>
              <w:pStyle w:val="ListParagraph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="001272E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աջակցում է Մարզպետարանի կառուցվածքային  ստորաբաժանումներին՝ իրենց  կողմից օգտագործվող մասնագիտական ծրագրային ապահովումներին. </w:t>
            </w:r>
          </w:p>
          <w:p w:rsidR="000232C3" w:rsidRPr="002B4674" w:rsidRDefault="008738DC" w:rsidP="001272EC">
            <w:pPr>
              <w:pStyle w:val="ListParagraph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="001272E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 է Մարզպետարանի կարիքների համար համակարգչային տեխնիկայի և համակարգչային ծառայությունների ձեռք բերման աշխատանքներին. </w:t>
            </w:r>
          </w:p>
          <w:p w:rsidR="000232C3" w:rsidRPr="00CE0161" w:rsidRDefault="008738DC" w:rsidP="001272EC">
            <w:pPr>
              <w:pStyle w:val="ListParagraph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="001272E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իրականացնում է Մարզպետարանի արարողակարգային և այլ միջոցառումների 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նախապատրաստական աշխատանքների տեխնիկական մասի ապահովումը.</w:t>
            </w:r>
          </w:p>
          <w:p w:rsidR="000232C3" w:rsidRPr="009E6273" w:rsidRDefault="00687673" w:rsidP="009E6273">
            <w:pPr>
              <w:pStyle w:val="ListParagraph"/>
              <w:spacing w:after="0" w:line="276" w:lineRule="auto"/>
              <w:ind w:left="404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  <w:r w:rsidR="008738DC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  <w:r w:rsidR="00CE0161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r w:rsidR="00E8101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CE0161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Մարզպետարանի</w:t>
            </w:r>
            <w:r w:rsidR="00954D39">
              <w:rPr>
                <w:rFonts w:ascii="GHEA Grapalat" w:hAnsi="GHEA Grapalat"/>
                <w:sz w:val="24"/>
                <w:szCs w:val="24"/>
                <w:lang w:val="en-US"/>
              </w:rPr>
              <w:t xml:space="preserve"> պաշտոնական կայքի տեղեկատվական  և լրատվական</w:t>
            </w:r>
            <w:r w:rsidR="00CE0161">
              <w:rPr>
                <w:rFonts w:ascii="GHEA Grapalat" w:hAnsi="GHEA Grapalat"/>
                <w:sz w:val="24"/>
                <w:szCs w:val="24"/>
                <w:lang w:val="hy-AM"/>
              </w:rPr>
              <w:t xml:space="preserve">  uպաuարկման հետ կապված աշխատանքները</w:t>
            </w:r>
            <w:r w:rsidR="009E6273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0232C3" w:rsidRPr="00661802" w:rsidRDefault="002B4674">
            <w:pPr>
              <w:pStyle w:val="BodyTextIndent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618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r w:rsidR="000232C3" w:rsidRPr="006618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E24BE3" w:rsidRDefault="00ED7471" w:rsidP="00FB3097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բխող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աշխատանքների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պատշաճ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>ստուգել</w:t>
            </w:r>
            <w:r w:rsidRPr="00E24BE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24BE3">
              <w:rPr>
                <w:rFonts w:ascii="GHEA Grapalat" w:hAnsi="GHEA Grapalat" w:cs="GHEA Grapalat"/>
                <w:sz w:val="24"/>
                <w:szCs w:val="24"/>
                <w:lang w:val="hy-AM"/>
              </w:rPr>
              <w:t>ներկայացված առաջարկությունները,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62F58">
              <w:rPr>
                <w:rFonts w:ascii="GHEA Grapalat" w:hAnsi="GHEA Grapalat" w:cs="Sylfaen"/>
                <w:sz w:val="24"/>
                <w:szCs w:val="24"/>
                <w:lang w:val="en-US"/>
              </w:rPr>
              <w:t>մասն</w:t>
            </w:r>
            <w:r w:rsidR="00CF0289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="00662F58">
              <w:rPr>
                <w:rFonts w:ascii="GHEA Grapalat" w:hAnsi="GHEA Grapalat" w:cs="Sylfaen"/>
                <w:sz w:val="24"/>
                <w:szCs w:val="24"/>
                <w:lang w:val="en-US"/>
              </w:rPr>
              <w:t>կցել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ասուլիսներ</w:t>
            </w:r>
            <w:r w:rsidR="00662F58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="00662F58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="00662F58">
              <w:rPr>
                <w:rFonts w:ascii="GHEA Grapalat" w:hAnsi="GHEA Grapalat" w:cs="Sylfaen"/>
                <w:sz w:val="24"/>
                <w:szCs w:val="24"/>
                <w:lang w:val="en-US"/>
              </w:rPr>
              <w:t>ի կազմակերպման աշխատանքներին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ակտեր, ստեղծել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լուսաբանված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պատրաստված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տեսանյութերի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տեղեկագրերի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24BE3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</w:t>
            </w: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E24BE3">
              <w:rPr>
                <w:rFonts w:ascii="GHEA Grapalat" w:hAnsi="GHEA Grapalat"/>
                <w:sz w:val="24"/>
                <w:szCs w:val="24"/>
                <w:lang w:val="en-US"/>
              </w:rPr>
              <w:t>իրականացնել պաշտոնական կայքի տեղեկատվական  և լրատվական</w:t>
            </w:r>
            <w:r w:rsid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 uպաuարկման հետ կապված աշխատանքները.</w:t>
            </w:r>
          </w:p>
          <w:p w:rsidR="000232C3" w:rsidRPr="00E24BE3" w:rsidRDefault="000232C3" w:rsidP="00AE53AC">
            <w:pPr>
              <w:pStyle w:val="NoSpacing"/>
              <w:numPr>
                <w:ilvl w:val="0"/>
                <w:numId w:val="6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պահանջելու տեղեկատվություն, փոփոխություններ կատարելու համար հավաստող փաստաթղթեր. </w:t>
            </w:r>
          </w:p>
          <w:p w:rsidR="000232C3" w:rsidRPr="002B4674" w:rsidRDefault="000232C3" w:rsidP="00AE53AC">
            <w:pPr>
              <w:pStyle w:val="ListParagraph"/>
              <w:numPr>
                <w:ilvl w:val="0"/>
                <w:numId w:val="6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կազմակերպելու մասնագիտական դասընթացներ, ծանոթացնելու  տեղեկատվական համակարգի փոփոխություններին. </w:t>
            </w:r>
          </w:p>
          <w:p w:rsidR="000232C3" w:rsidRPr="002B4674" w:rsidRDefault="000232C3" w:rsidP="00AE53AC">
            <w:pPr>
              <w:pStyle w:val="ListParagraph"/>
              <w:numPr>
                <w:ilvl w:val="0"/>
                <w:numId w:val="6"/>
              </w:num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պահանջելու օգտագործվող ծրագրերի շահագործման   համակարգչային տեխնիկայի շահագործման կանոնների պահպանում և կիրառում պահանջներին համապատասխան.</w:t>
            </w:r>
          </w:p>
          <w:p w:rsidR="00216E62" w:rsidRPr="00216E62" w:rsidRDefault="000232C3" w:rsidP="00AE53AC">
            <w:pPr>
              <w:pStyle w:val="ListParagraph"/>
              <w:numPr>
                <w:ilvl w:val="0"/>
                <w:numId w:val="6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 ներկայացնելու և դիտարկումներ կատարելու.</w:t>
            </w:r>
          </w:p>
          <w:p w:rsidR="00E24BE3" w:rsidRDefault="00216E62" w:rsidP="00CF028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ակտեր, ստեղծել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լուսաբանված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պատրաստված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տեսանյութերի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տեղեկագրերի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արխիվ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24BE3">
              <w:rPr>
                <w:rFonts w:ascii="GHEA Grapalat" w:hAnsi="GHEA Grapalat"/>
                <w:sz w:val="24"/>
                <w:szCs w:val="24"/>
                <w:lang w:val="en-US"/>
              </w:rPr>
              <w:t>պաշտոնական կայքի տեղեկատվական  և լրատվական</w:t>
            </w:r>
            <w:r w:rsidR="00E24BE3">
              <w:rPr>
                <w:rFonts w:ascii="GHEA Grapalat" w:hAnsi="GHEA Grapalat"/>
                <w:sz w:val="24"/>
                <w:szCs w:val="24"/>
                <w:lang w:val="hy-AM"/>
              </w:rPr>
              <w:t xml:space="preserve">  uպաuարկման հետ կապված աշխատանքները</w:t>
            </w:r>
            <w:r w:rsidR="009E6273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0232C3" w:rsidRDefault="000232C3">
            <w:pPr>
              <w:ind w:right="9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432136" w:rsidRPr="00906ED5" w:rsidRDefault="00432136" w:rsidP="00906ED5">
            <w:pPr>
              <w:pStyle w:val="NoSpacing"/>
              <w:numPr>
                <w:ilvl w:val="0"/>
                <w:numId w:val="10"/>
              </w:numPr>
              <w:ind w:left="408" w:right="9" w:hanging="284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906ED5">
              <w:rPr>
                <w:rFonts w:ascii="GHEA Grapalat" w:hAnsi="GHEA Grapalat"/>
                <w:sz w:val="24"/>
                <w:lang w:val="hy-AM"/>
              </w:rPr>
              <w:t>պարտավոր է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D05D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մասնակցել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Մարզպետի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ասուլիսներ</w:t>
            </w:r>
            <w:r w:rsidR="00BD05D8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="00BD05D8">
              <w:rPr>
                <w:rFonts w:ascii="GHEA Grapalat" w:hAnsi="GHEA Grapalat" w:cs="Sylfaen"/>
                <w:sz w:val="24"/>
                <w:szCs w:val="24"/>
                <w:lang w:val="en-US"/>
              </w:rPr>
              <w:t>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="00BD05D8">
              <w:rPr>
                <w:rFonts w:ascii="GHEA Grapalat" w:hAnsi="GHEA Grapalat" w:cs="Sylfaen"/>
                <w:sz w:val="24"/>
                <w:szCs w:val="24"/>
                <w:lang w:val="en-US"/>
              </w:rPr>
              <w:t>ի նախապատրաստման աշխատանքներին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պահանջել </w:t>
            </w:r>
            <w:r w:rsidRPr="00906ED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lang w:val="hy-AM"/>
              </w:rPr>
              <w:t>ստուգել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լրացուցիչ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080183">
              <w:rPr>
                <w:rFonts w:ascii="GHEA Grapalat" w:hAnsi="GHEA Grapalat" w:cs="Sylfaen"/>
                <w:sz w:val="24"/>
                <w:szCs w:val="24"/>
                <w:lang w:val="en-US"/>
              </w:rPr>
              <w:t>,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B3097"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</w:t>
            </w:r>
            <w:r w:rsidR="00FB3097">
              <w:rPr>
                <w:rFonts w:ascii="GHEA Grapalat" w:hAnsi="GHEA Grapalat" w:cs="Sylfaen"/>
                <w:sz w:val="24"/>
                <w:szCs w:val="24"/>
                <w:lang w:val="en-US"/>
              </w:rPr>
              <w:t>ել ս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տեղծված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</w:t>
            </w:r>
            <w:r w:rsidR="00FB3097">
              <w:rPr>
                <w:rFonts w:ascii="GHEA Grapalat" w:hAnsi="GHEA Grapalat" w:cs="Sylfaen"/>
                <w:sz w:val="24"/>
                <w:szCs w:val="24"/>
                <w:lang w:val="en-US"/>
              </w:rPr>
              <w:t>ունը</w:t>
            </w:r>
            <w:r w:rsidRPr="00906ED5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B3097">
              <w:rPr>
                <w:rFonts w:ascii="GHEA Grapalat" w:hAnsi="GHEA Grapalat"/>
                <w:sz w:val="24"/>
                <w:szCs w:val="24"/>
                <w:lang w:val="en-US"/>
              </w:rPr>
              <w:t xml:space="preserve">պաշտոնական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կայքի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6ED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6ED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B3097">
              <w:rPr>
                <w:rFonts w:ascii="GHEA Grapalat" w:hAnsi="GHEA Grapalat"/>
                <w:sz w:val="24"/>
                <w:szCs w:val="24"/>
                <w:lang w:val="en-US"/>
              </w:rPr>
              <w:t>իրականացումը</w:t>
            </w:r>
            <w:r w:rsidRPr="00906ED5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232C3" w:rsidRPr="002B4674" w:rsidRDefault="005F3D48" w:rsidP="00AE53AC">
            <w:pPr>
              <w:pStyle w:val="ListParagraph"/>
              <w:numPr>
                <w:ilvl w:val="0"/>
                <w:numId w:val="7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ապահովել </w:t>
            </w:r>
            <w:r w:rsidR="000232C3"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Մարզպետարանի տեղեկատվական համակարգի շուրջօրյա և անխափան աշխատանքը, </w:t>
            </w:r>
            <w:r w:rsidR="000232C3" w:rsidRPr="002B4674">
              <w:rPr>
                <w:rFonts w:ascii="GHEA Grapalat" w:hAnsi="GHEA Grapalat" w:cs="Sylfaen"/>
                <w:sz w:val="24"/>
                <w:szCs w:val="24"/>
                <w:lang w:val="hy-AM"/>
              </w:rPr>
              <w:t>ներքին ցանցի անվտանգ և անխափան շահագործումը.</w:t>
            </w:r>
          </w:p>
          <w:p w:rsidR="000232C3" w:rsidRPr="002B4674" w:rsidRDefault="000232C3" w:rsidP="00AE53AC">
            <w:pPr>
              <w:pStyle w:val="ListParagraph"/>
              <w:numPr>
                <w:ilvl w:val="0"/>
                <w:numId w:val="7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անհրաժեշտության դեպքում կազմակերպել և անցկացնել դասընթացներ.</w:t>
            </w:r>
          </w:p>
          <w:p w:rsidR="000232C3" w:rsidRPr="002B4674" w:rsidRDefault="000232C3" w:rsidP="00AE53AC">
            <w:pPr>
              <w:pStyle w:val="ListParagraph"/>
              <w:numPr>
                <w:ilvl w:val="0"/>
                <w:numId w:val="7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ապահովել Մարզպետարանի կառուցվածքային  ստորաբաժանումների    կողմից օգտագործվող մասնագիտական ծրագրային ապահովումների  կարգաբերման</w:t>
            </w:r>
            <w:r w:rsidR="002B4674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>համալրման</w:t>
            </w:r>
            <w:r w:rsidR="002B4674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 համապատասխանությունը.</w:t>
            </w:r>
          </w:p>
          <w:p w:rsidR="000232C3" w:rsidRPr="002B4674" w:rsidRDefault="000232C3" w:rsidP="00AE53AC">
            <w:pPr>
              <w:pStyle w:val="ListParagraph"/>
              <w:numPr>
                <w:ilvl w:val="0"/>
                <w:numId w:val="7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467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համակարգչային տեխնիկայի և ծառայությունների ձեռք բերման համար ներկայացնել տեխնիկական բնութագրեր.</w:t>
            </w:r>
          </w:p>
          <w:p w:rsidR="000232C3" w:rsidRPr="00706F9D" w:rsidRDefault="000232C3" w:rsidP="00706F9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af-ZA"/>
              </w:rPr>
            </w:pPr>
            <w:r w:rsidRPr="00706F9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իրականացնել Մարզպետարանի արարողակարգային և այլ միջոցառումների տեխնիկական կողմի նախապատրաստումն  ու կազմակերպական   աշխատանքները.</w:t>
            </w:r>
          </w:p>
          <w:p w:rsidR="00B65E73" w:rsidRDefault="00B65E73" w:rsidP="00B65E73">
            <w:pPr>
              <w:pStyle w:val="NoSpacing"/>
              <w:numPr>
                <w:ilvl w:val="0"/>
                <w:numId w:val="12"/>
              </w:numPr>
              <w:ind w:left="408" w:right="128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ստուգել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լրացուցիչ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 համապատասխան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ժամկետներում կատարել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հրապարակում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5236">
              <w:rPr>
                <w:rFonts w:ascii="GHEA Grapalat" w:hAnsi="GHEA Grapalat"/>
                <w:sz w:val="24"/>
                <w:szCs w:val="24"/>
                <w:lang w:val="en-US"/>
              </w:rPr>
              <w:t>իրականացում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0232C3" w:rsidRPr="002B4674" w:rsidRDefault="000232C3">
            <w:pPr>
              <w:spacing w:after="160" w:line="256" w:lineRule="auto"/>
              <w:ind w:firstLine="375"/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</w:pPr>
          </w:p>
        </w:tc>
      </w:tr>
      <w:tr w:rsidR="000232C3" w:rsidRPr="002B4674" w:rsidTr="00F64D92">
        <w:trPr>
          <w:trHeight w:val="137"/>
        </w:trPr>
        <w:tc>
          <w:tcPr>
            <w:tcW w:w="11340" w:type="dxa"/>
          </w:tcPr>
          <w:p w:rsidR="00540C10" w:rsidRPr="002B4674" w:rsidRDefault="00540C10" w:rsidP="00540C10">
            <w:pPr>
              <w:ind w:right="9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  <w:p w:rsidR="00081530" w:rsidRPr="002B4674" w:rsidRDefault="00081530" w:rsidP="00081530">
            <w:pPr>
              <w:rPr>
                <w:rFonts w:ascii="GHEA Grapalat" w:eastAsia="Calibri" w:hAnsi="GHEA Grapalat"/>
                <w:b/>
                <w:sz w:val="24"/>
                <w:szCs w:val="24"/>
                <w:lang w:val="af-ZA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                   3.</w:t>
            </w:r>
            <w:r w:rsidR="00F64D92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B4674">
              <w:rPr>
                <w:rFonts w:ascii="GHEA Grapalat" w:hAnsi="GHEA Grapalat"/>
                <w:b/>
                <w:sz w:val="24"/>
                <w:szCs w:val="24"/>
              </w:rPr>
              <w:t>Պաշտոնին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2B4674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2B4674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  <w:p w:rsidR="00081530" w:rsidRPr="002B4674" w:rsidRDefault="00081530" w:rsidP="0008153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B4674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3.1.</w:t>
            </w:r>
            <w:r w:rsidRPr="002B46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Կրթություն, </w:t>
            </w:r>
            <w:r w:rsidRPr="002B4674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2B4674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</w:p>
          <w:p w:rsidR="00081530" w:rsidRPr="002B4674" w:rsidRDefault="00081530" w:rsidP="00081530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11077" w:type="dxa"/>
              <w:tblLayout w:type="fixed"/>
              <w:tblLook w:val="04A0"/>
            </w:tblPr>
            <w:tblGrid>
              <w:gridCol w:w="338"/>
              <w:gridCol w:w="993"/>
              <w:gridCol w:w="2076"/>
              <w:gridCol w:w="1985"/>
              <w:gridCol w:w="1985"/>
              <w:gridCol w:w="1444"/>
              <w:gridCol w:w="2256"/>
            </w:tblGrid>
            <w:tr w:rsidR="009B0C5B" w:rsidRPr="002B4674" w:rsidTr="009E6273">
              <w:trPr>
                <w:trHeight w:val="137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/>
                      <w:bCs/>
                      <w:lang w:val="en-US"/>
                    </w:rPr>
                  </w:pPr>
                  <w:r w:rsidRPr="00661802">
                    <w:rPr>
                      <w:rFonts w:ascii="GHEA Grapalat" w:hAnsi="GHEA Grapalat"/>
                      <w:b/>
                      <w:bCs/>
                      <w:lang w:val="hy-AM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/>
                      <w:b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Տեղեկատվական եվ հաղորդակցական տեխնոլոգիաներ (ՏՀՏ)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5B" w:rsidRPr="00661802" w:rsidRDefault="009B0C5B" w:rsidP="00DA4016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r w:rsidRPr="00661802">
                    <w:rPr>
                      <w:rFonts w:ascii="GHEA Grapalat" w:hAnsi="GHEA Grapalat"/>
                      <w:bCs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en-US"/>
                    </w:rPr>
                  </w:pPr>
                  <w:r w:rsidRPr="00661802">
                    <w:rPr>
                      <w:rFonts w:ascii="GHEA Grapalat" w:eastAsia="Calibri" w:hAnsi="GHEA Grapalat"/>
                      <w:bCs/>
                      <w:lang w:val="en-US"/>
                    </w:rPr>
                    <w:t xml:space="preserve">Բնական գիտություններ, </w:t>
                  </w:r>
                  <w:r w:rsidR="00661802" w:rsidRPr="00661802">
                    <w:rPr>
                      <w:rFonts w:ascii="GHEA Grapalat" w:eastAsia="Calibri" w:hAnsi="GHEA Grapalat"/>
                      <w:bCs/>
                      <w:lang w:val="en-US"/>
                    </w:rPr>
                    <w:t>Մաթեմատ</w:t>
                  </w:r>
                  <w:r w:rsidRPr="00661802">
                    <w:rPr>
                      <w:rFonts w:ascii="GHEA Grapalat" w:eastAsia="Calibri" w:hAnsi="GHEA Grapalat"/>
                      <w:bCs/>
                      <w:lang w:val="en-US"/>
                    </w:rPr>
                    <w:t>իկա և վիճակագրություն</w:t>
                  </w: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Ճ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</w:rPr>
                    <w:t>արտարագիտություն, արդյունաբերություն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  <w:lang w:val="en-US"/>
                    </w:rPr>
                    <w:t xml:space="preserve"> և 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</w:rPr>
                    <w:t>շինարարություն</w:t>
                  </w:r>
                </w:p>
              </w:tc>
            </w:tr>
            <w:tr w:rsidR="009B0C5B" w:rsidRPr="002B4674" w:rsidTr="009E6273">
              <w:trPr>
                <w:trHeight w:val="137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9B0C5B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/>
                      <w:bCs/>
                      <w:lang w:val="hy-AM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/>
                      <w:bCs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 xml:space="preserve">Տեղեկատվական 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  <w:lang w:val="en-US"/>
                    </w:rPr>
                    <w:t>և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 xml:space="preserve"> հաղորդակցական տեխնոլոգիաներ (ՏՀՏ)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5B" w:rsidRPr="00661802" w:rsidRDefault="009B0C5B" w:rsidP="00DA4016">
                  <w:pPr>
                    <w:ind w:right="9"/>
                    <w:jc w:val="both"/>
                    <w:rPr>
                      <w:rFonts w:ascii="GHEA Grapalat" w:hAnsi="GHEA Grapalat"/>
                      <w:bCs/>
                    </w:rPr>
                  </w:pPr>
                  <w:r w:rsidRPr="00661802">
                    <w:rPr>
                      <w:rFonts w:ascii="GHEA Grapalat" w:hAnsi="GHEA Grapalat"/>
                      <w:bCs/>
                    </w:rPr>
                    <w:t>Սոցիալական վարքաբանական գիտություններ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5B" w:rsidRPr="00661802" w:rsidRDefault="00661802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  <w:r w:rsidRPr="00661802">
                    <w:rPr>
                      <w:rFonts w:ascii="GHEA Grapalat" w:eastAsia="Calibri" w:hAnsi="GHEA Grapalat"/>
                      <w:bCs/>
                      <w:lang w:val="en-US"/>
                    </w:rPr>
                    <w:t>Մաթեմատ</w:t>
                  </w:r>
                  <w:r w:rsidR="009B0C5B" w:rsidRPr="00661802">
                    <w:rPr>
                      <w:rFonts w:ascii="GHEA Grapalat" w:eastAsia="Calibri" w:hAnsi="GHEA Grapalat"/>
                      <w:bCs/>
                      <w:lang w:val="en-US"/>
                    </w:rPr>
                    <w:t>իկա և վիճակագրություն</w:t>
                  </w:r>
                </w:p>
              </w:tc>
              <w:tc>
                <w:tcPr>
                  <w:tcW w:w="3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color w:val="000000"/>
                    </w:rPr>
                    <w:t>Ճարտարագիտություն</w:t>
                  </w:r>
                </w:p>
              </w:tc>
            </w:tr>
            <w:tr w:rsidR="009B0C5B" w:rsidRPr="002B4674" w:rsidTr="009E6273">
              <w:trPr>
                <w:trHeight w:val="137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/>
                      <w:bCs/>
                      <w:lang w:val="en-US"/>
                    </w:rPr>
                  </w:pPr>
                  <w:r w:rsidRPr="00661802">
                    <w:rPr>
                      <w:rFonts w:ascii="GHEA Grapalat" w:hAnsi="GHEA Grapalat"/>
                      <w:b/>
                      <w:bCs/>
                      <w:lang w:val="hy-AM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/>
                      <w:bCs/>
                      <w:lang w:val="hy-AM"/>
                    </w:rPr>
                    <w:t>Ենթաոլորտ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  <w:color w:val="000000"/>
                    </w:rPr>
                    <w:t>Ինֆորմատիկա և հաշվողական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  <w:lang w:val="en-US"/>
                    </w:rPr>
                    <w:t xml:space="preserve"> </w:t>
                  </w:r>
                  <w:r w:rsidRPr="00661802">
                    <w:rPr>
                      <w:rFonts w:ascii="GHEA Grapalat" w:hAnsi="GHEA Grapalat"/>
                      <w:bCs/>
                      <w:color w:val="000000"/>
                    </w:rPr>
                    <w:t>տեխնիկա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</w:rPr>
                    <w:t>Տնտեսագիտություն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bCs/>
                      <w:lang w:val="hy-AM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  <w:color w:val="000000"/>
                    </w:rPr>
                    <w:t>Էներգետիկա և էլեկտրատեխնիկա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0C5B" w:rsidRPr="00661802" w:rsidRDefault="009B0C5B" w:rsidP="00DA4016">
                  <w:pPr>
                    <w:spacing w:after="160" w:line="256" w:lineRule="auto"/>
                    <w:ind w:right="9"/>
                    <w:jc w:val="both"/>
                    <w:rPr>
                      <w:rFonts w:ascii="GHEA Grapalat" w:eastAsia="Calibri" w:hAnsi="GHEA Grapalat"/>
                      <w:lang w:val="hy-AM"/>
                    </w:rPr>
                  </w:pPr>
                  <w:r w:rsidRPr="00661802">
                    <w:rPr>
                      <w:rFonts w:ascii="GHEA Grapalat" w:hAnsi="GHEA Grapalat"/>
                      <w:bCs/>
                      <w:color w:val="000000"/>
                    </w:rPr>
                    <w:t>Էլեկտրոնիկա և ավտոմատացում</w:t>
                  </w:r>
                </w:p>
              </w:tc>
            </w:tr>
          </w:tbl>
          <w:p w:rsidR="005F516A" w:rsidRPr="007B2F90" w:rsidRDefault="005F516A" w:rsidP="005F516A">
            <w:pPr>
              <w:spacing w:before="100" w:beforeAutospacing="1" w:after="100" w:afterAutospacing="1"/>
              <w:ind w:left="261" w:firstLine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F80398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Pr="00EE12B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F803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</w:t>
            </w: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իրականացման</w:t>
            </w: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համար</w:t>
            </w: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անհրաժեշտ</w:t>
            </w: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գիտելիքներ</w:t>
            </w:r>
            <w:r w:rsidRPr="007B2F9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5F516A" w:rsidRPr="00EE12BC" w:rsidRDefault="005F516A" w:rsidP="005F516A">
            <w:pPr>
              <w:tabs>
                <w:tab w:val="left" w:pos="9781"/>
              </w:tabs>
              <w:ind w:left="261" w:right="594" w:firstLine="1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02A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Pr="00EE12B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EE12B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E02A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Pr="00EE12B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Pr="00EE12B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5F516A" w:rsidRPr="00A31088" w:rsidRDefault="005F516A" w:rsidP="005F516A">
            <w:pPr>
              <w:tabs>
                <w:tab w:val="left" w:pos="9781"/>
              </w:tabs>
              <w:ind w:left="284" w:right="59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12B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A310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Pr="00D66721"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 w:rsidRPr="00A310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տարվա </w:t>
            </w:r>
            <w:r w:rsidRPr="00A3108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ստաժ կամ </w:t>
            </w:r>
            <w:r w:rsidR="00856407">
              <w:rPr>
                <w:rFonts w:ascii="GHEA Grapalat" w:hAnsi="GHEA Grapalat"/>
                <w:sz w:val="24"/>
                <w:szCs w:val="24"/>
                <w:lang w:val="en-US"/>
              </w:rPr>
              <w:t>մեկ</w:t>
            </w:r>
            <w:r w:rsidRPr="00A31088">
              <w:rPr>
                <w:rFonts w:ascii="GHEA Grapalat" w:hAnsi="GHEA Grapalat"/>
                <w:sz w:val="24"/>
                <w:szCs w:val="24"/>
                <w:lang w:val="hy-AM"/>
              </w:rPr>
              <w:t xml:space="preserve">  տարվա </w:t>
            </w:r>
            <w:r w:rsidRPr="00A310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հասարակայնության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կապերի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E1616C" w:rsidRPr="000700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616C" w:rsidRPr="000700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կապերի </w:t>
            </w:r>
            <w:r w:rsidR="00E1616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1616C" w:rsidRPr="008E79DE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</w:t>
            </w:r>
            <w:r w:rsidR="00E1616C">
              <w:rPr>
                <w:rFonts w:ascii="GHEA Grapalat" w:hAnsi="GHEA Grapalat" w:cs="Sylfaen"/>
                <w:sz w:val="24"/>
                <w:szCs w:val="24"/>
              </w:rPr>
              <w:t>ներ</w:t>
            </w:r>
            <w:r w:rsidR="00E1616C" w:rsidRPr="008E79DE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E1616C">
              <w:rPr>
                <w:rFonts w:ascii="GHEA Grapalat" w:hAnsi="GHEA Grapalat" w:cs="Sylfaen"/>
                <w:sz w:val="24"/>
                <w:szCs w:val="24"/>
                <w:lang w:val="en-US"/>
              </w:rPr>
              <w:t>՝</w:t>
            </w:r>
            <w:r w:rsidRPr="004F05B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56407">
              <w:rPr>
                <w:rFonts w:ascii="GHEA Grapalat" w:hAnsi="GHEA Grapalat" w:cs="Sylfaen"/>
                <w:sz w:val="24"/>
                <w:szCs w:val="24"/>
                <w:lang w:val="af-ZA"/>
              </w:rPr>
              <w:t>մեկ</w:t>
            </w:r>
            <w:r w:rsidRPr="004F05B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31088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 աշխատանքային ստաժ</w:t>
            </w:r>
            <w:r w:rsidRPr="00A3108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F516A" w:rsidRPr="00531842" w:rsidRDefault="005F516A" w:rsidP="005F516A">
            <w:pPr>
              <w:spacing w:before="100" w:beforeAutospacing="1" w:after="100" w:afterAutospacing="1"/>
              <w:ind w:left="261" w:firstLine="1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3.4. Անհրաժեշտ կոմպետենցիաներ</w:t>
            </w:r>
          </w:p>
          <w:p w:rsidR="005F516A" w:rsidRPr="00531842" w:rsidRDefault="005F516A" w:rsidP="005F516A">
            <w:pPr>
              <w:pStyle w:val="ListParagraph"/>
              <w:spacing w:line="240" w:lineRule="auto"/>
              <w:ind w:left="261" w:right="9" w:firstLine="1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  <w:r w:rsidRPr="00D66721"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  <w:lang w:val="hy-AM"/>
              </w:rPr>
              <w:t>Ընդհանրական</w:t>
            </w:r>
            <w:r w:rsidRPr="00531842"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r w:rsidRPr="00D66721">
              <w:rPr>
                <w:rFonts w:ascii="GHEA Grapalat" w:eastAsia="Times New Roman" w:hAnsi="GHEA Grapalat"/>
                <w:b/>
                <w:iCs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5F516A" w:rsidRPr="00531842" w:rsidRDefault="005F516A" w:rsidP="005F516A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2. </w:t>
            </w:r>
            <w:r w:rsidRPr="00D66721">
              <w:rPr>
                <w:rFonts w:ascii="GHEA Grapalat" w:hAnsi="GHEA Grapalat" w:cs="Sylfaen"/>
                <w:sz w:val="24"/>
                <w:szCs w:val="24"/>
                <w:lang w:val="hy-AM"/>
              </w:rPr>
              <w:t>Խնդրի</w:t>
            </w: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6721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5F516A" w:rsidRPr="00531842" w:rsidRDefault="005F516A" w:rsidP="005F516A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3.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:rsidR="005F516A" w:rsidRPr="00531842" w:rsidRDefault="005F516A" w:rsidP="005F516A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4.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:rsidR="005F516A" w:rsidRPr="00D66721" w:rsidRDefault="005F516A" w:rsidP="005F516A">
            <w:pPr>
              <w:pStyle w:val="NoSpacing"/>
              <w:ind w:left="404"/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</w:pPr>
            <w:r w:rsidRPr="00D66721">
              <w:rPr>
                <w:rFonts w:ascii="GHEA Grapalat" w:hAnsi="GHEA Grapalat"/>
                <w:sz w:val="24"/>
                <w:szCs w:val="24"/>
                <w:lang w:val="af-ZA"/>
              </w:rPr>
              <w:t xml:space="preserve">5.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r w:rsidRPr="00D66721"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 xml:space="preserve"> </w:t>
            </w:r>
          </w:p>
          <w:p w:rsidR="005F516A" w:rsidRDefault="005F516A" w:rsidP="005F516A">
            <w:pPr>
              <w:spacing w:before="100" w:beforeAutospacing="1" w:after="100" w:afterAutospacing="1"/>
              <w:ind w:left="261" w:right="168" w:firstLine="1"/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</w:pPr>
            <w:r w:rsidRPr="00E71195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Ընտրանքային</w:t>
            </w: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E71195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կոմպետենցիաներ</w:t>
            </w:r>
          </w:p>
          <w:p w:rsidR="005F516A" w:rsidRPr="00531842" w:rsidRDefault="005F516A" w:rsidP="005F516A">
            <w:pPr>
              <w:pStyle w:val="NoSpacing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5318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</w:t>
            </w:r>
            <w:r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տում</w:t>
            </w:r>
            <w:r w:rsidRPr="0053184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</w:p>
          <w:p w:rsidR="005F516A" w:rsidRPr="00F259BD" w:rsidRDefault="005F516A" w:rsidP="005F516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259B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Հասարակության հետ կապերի ապահովում</w:t>
            </w:r>
          </w:p>
          <w:p w:rsidR="005F516A" w:rsidRPr="008E11A7" w:rsidRDefault="005F516A" w:rsidP="005F516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F259BD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Տեղեկատվական տեխնոլոգիաներ և հեռահաղորդակցություն</w:t>
            </w:r>
          </w:p>
          <w:p w:rsidR="005F516A" w:rsidRPr="00531842" w:rsidRDefault="005F516A" w:rsidP="005F516A">
            <w:pPr>
              <w:pStyle w:val="NoSpacing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  <w:r w:rsidRPr="00531842">
              <w:rPr>
                <w:rFonts w:ascii="GHEA Grapalat" w:hAnsi="GHEA Grapalat" w:cs="Sylfaen"/>
                <w:sz w:val="24"/>
                <w:szCs w:val="24"/>
              </w:rPr>
              <w:t>Ժամանակի</w:t>
            </w:r>
            <w:r w:rsidRPr="005318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</w:p>
          <w:p w:rsidR="009B0C5B" w:rsidRDefault="009B0C5B">
            <w:pPr>
              <w:ind w:right="9"/>
              <w:rPr>
                <w:rFonts w:ascii="GHEA Grapalat" w:eastAsia="Calibri" w:hAnsi="GHEA Grapalat"/>
                <w:b/>
                <w:sz w:val="24"/>
                <w:szCs w:val="24"/>
                <w:lang w:val="en-US"/>
              </w:rPr>
            </w:pPr>
          </w:p>
          <w:p w:rsidR="000232C3" w:rsidRPr="002B4674" w:rsidRDefault="000232C3" w:rsidP="00081428">
            <w:pP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</w:tr>
      <w:tr w:rsidR="000232C3" w:rsidRPr="002B4674" w:rsidTr="00F64D92">
        <w:trPr>
          <w:trHeight w:val="9908"/>
        </w:trPr>
        <w:tc>
          <w:tcPr>
            <w:tcW w:w="11340" w:type="dxa"/>
          </w:tcPr>
          <w:tbl>
            <w:tblPr>
              <w:tblW w:w="11085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5"/>
            </w:tblGrid>
            <w:tr w:rsidR="00D416FE" w:rsidRPr="004F05B4" w:rsidTr="00F26522">
              <w:trPr>
                <w:trHeight w:val="9818"/>
                <w:tblCellSpacing w:w="0" w:type="dxa"/>
                <w:jc w:val="center"/>
              </w:trPr>
              <w:tc>
                <w:tcPr>
                  <w:tcW w:w="11085" w:type="dxa"/>
                  <w:shd w:val="clear" w:color="auto" w:fill="FFFFFF"/>
                  <w:hideMark/>
                </w:tcPr>
                <w:p w:rsidR="00D416FE" w:rsidRPr="002E1AD9" w:rsidRDefault="00D416FE" w:rsidP="002C3183">
                  <w:pPr>
                    <w:spacing w:before="100" w:beforeAutospacing="1" w:after="100" w:afterAutospacing="1" w:line="240" w:lineRule="auto"/>
                    <w:ind w:left="261" w:hanging="110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2E1AD9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>4.</w:t>
                  </w:r>
                  <w:r w:rsidRPr="002E1AD9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 </w:t>
                  </w:r>
                  <w:r w:rsidRPr="002E1AD9">
                    <w:rPr>
                      <w:rFonts w:ascii="GHEA Grapalat" w:eastAsia="Times New Roman" w:hAnsi="GHEA Grapalat" w:cs="Arial Unicode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Կազմակերպական շրջանակը</w:t>
                  </w:r>
                </w:p>
                <w:p w:rsidR="00D416FE" w:rsidRPr="000566D3" w:rsidRDefault="00D416FE" w:rsidP="002C3183">
                  <w:pPr>
                    <w:spacing w:before="100" w:beforeAutospacing="1" w:after="100" w:afterAutospacing="1" w:line="240" w:lineRule="auto"/>
                    <w:ind w:left="261" w:firstLine="143"/>
                    <w:jc w:val="both"/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E1AD9"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>4.1. Աշխատանքի կազմակերպման և ղեկավարման պատասխանատվությունը</w:t>
                  </w:r>
                </w:p>
                <w:p w:rsidR="00D416FE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Պատասխանատու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է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կառուցվածքային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ստորաբաժանման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աշխատանքների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բնույթով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պայմանավորված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մասնագիտական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գործունեության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վերջնարդյունքին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նպաստող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միջանկյալ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արդյունքի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ստեղծման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af-ZA"/>
                    </w:rPr>
                    <w:t xml:space="preserve"> </w:t>
                  </w: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  <w:t>համար։</w:t>
                  </w:r>
                </w:p>
                <w:p w:rsidR="00D416FE" w:rsidRPr="000566D3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566D3"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 xml:space="preserve">4.2. </w:t>
                  </w:r>
                  <w:r w:rsidRPr="000566D3"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</w:rPr>
                    <w:t>Որոշումներ կայացնելու լիազորությունները</w:t>
                  </w:r>
                </w:p>
                <w:p w:rsidR="00D416FE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 w:rsidRPr="00C003F5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      </w:r>
                </w:p>
                <w:p w:rsidR="00D416FE" w:rsidRPr="000566D3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</w:pPr>
                  <w:r w:rsidRPr="000566D3"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>4.3. Գործունեության ազդեցությունը</w:t>
                  </w:r>
                </w:p>
                <w:p w:rsidR="00D416FE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8A5D5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Ունի ազդեցություն մասնագիտական աշխատանքների ապահովման և որոշակի մասնագիտական գործառույթների իրականացման շրջանակներում</w:t>
                  </w:r>
                  <w:r w:rsidRPr="008A5D5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val="hy-AM"/>
                    </w:rPr>
                    <w:t>:</w:t>
                  </w:r>
                </w:p>
                <w:p w:rsidR="00D416FE" w:rsidRPr="000566D3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</w:pPr>
                  <w:r w:rsidRPr="000566D3"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>4.4. Շփումները և ներկայացուցչությունը</w:t>
                  </w:r>
                </w:p>
                <w:p w:rsidR="009E6273" w:rsidRDefault="00D416FE" w:rsidP="009E627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 w:rsidRPr="008A5D5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      </w:r>
                </w:p>
                <w:p w:rsidR="00D416FE" w:rsidRPr="009E6273" w:rsidRDefault="00D416FE" w:rsidP="009E627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</w:rPr>
                  </w:pPr>
                  <w:r w:rsidRPr="000566D3">
                    <w:rPr>
                      <w:rFonts w:ascii="GHEA Grapalat" w:eastAsia="Times New Roman" w:hAnsi="GHEA Grapalat" w:cs="Times New Roman"/>
                      <w:b/>
                      <w:color w:val="000000"/>
                      <w:sz w:val="24"/>
                      <w:szCs w:val="24"/>
                      <w:lang w:val="hy-AM"/>
                    </w:rPr>
                    <w:t>4.5. Խնդիրների բարդությունը և դրանց լուծումը</w:t>
                  </w:r>
                </w:p>
                <w:p w:rsidR="00D416FE" w:rsidRPr="00EE12BC" w:rsidRDefault="00D416FE" w:rsidP="002C3183">
                  <w:pPr>
                    <w:spacing w:before="100" w:beforeAutospacing="1" w:after="100" w:afterAutospacing="1" w:line="240" w:lineRule="auto"/>
                    <w:ind w:left="404" w:right="274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8A5D52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      </w:r>
                </w:p>
              </w:tc>
            </w:tr>
          </w:tbl>
          <w:p w:rsidR="00D416FE" w:rsidRPr="00EE12BC" w:rsidRDefault="00D416FE" w:rsidP="00D416F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232C3" w:rsidRPr="002B4674" w:rsidRDefault="000232C3" w:rsidP="00081428">
            <w:pP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0232C3" w:rsidRPr="00F26522" w:rsidRDefault="000232C3" w:rsidP="00F26522">
      <w:pPr>
        <w:tabs>
          <w:tab w:val="left" w:pos="960"/>
        </w:tabs>
        <w:rPr>
          <w:rFonts w:ascii="GHEA Grapalat" w:eastAsia="Calibri" w:hAnsi="GHEA Grapalat"/>
          <w:lang w:val="af-ZA"/>
        </w:rPr>
      </w:pPr>
    </w:p>
    <w:sectPr w:rsidR="000232C3" w:rsidRPr="00F26522" w:rsidSect="00F26522">
      <w:pgSz w:w="12240" w:h="15840"/>
      <w:pgMar w:top="45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E3" w:rsidRDefault="00440FE3" w:rsidP="00F26522">
      <w:pPr>
        <w:spacing w:after="0" w:line="240" w:lineRule="auto"/>
      </w:pPr>
      <w:r>
        <w:separator/>
      </w:r>
    </w:p>
  </w:endnote>
  <w:endnote w:type="continuationSeparator" w:id="1">
    <w:p w:rsidR="00440FE3" w:rsidRDefault="00440FE3" w:rsidP="00F2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E3" w:rsidRDefault="00440FE3" w:rsidP="00F26522">
      <w:pPr>
        <w:spacing w:after="0" w:line="240" w:lineRule="auto"/>
      </w:pPr>
      <w:r>
        <w:separator/>
      </w:r>
    </w:p>
  </w:footnote>
  <w:footnote w:type="continuationSeparator" w:id="1">
    <w:p w:rsidR="00440FE3" w:rsidRDefault="00440FE3" w:rsidP="00F2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81D"/>
    <w:multiLevelType w:val="multilevel"/>
    <w:tmpl w:val="883CCB0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i w:val="0"/>
      </w:rPr>
    </w:lvl>
  </w:abstractNum>
  <w:abstractNum w:abstractNumId="1">
    <w:nsid w:val="186F151D"/>
    <w:multiLevelType w:val="hybridMultilevel"/>
    <w:tmpl w:val="7954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91C09"/>
    <w:multiLevelType w:val="hybridMultilevel"/>
    <w:tmpl w:val="722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4341"/>
    <w:multiLevelType w:val="hybridMultilevel"/>
    <w:tmpl w:val="A37EBF8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1618C"/>
    <w:multiLevelType w:val="hybridMultilevel"/>
    <w:tmpl w:val="087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C131F"/>
    <w:multiLevelType w:val="hybridMultilevel"/>
    <w:tmpl w:val="A7AC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F381B"/>
    <w:multiLevelType w:val="hybridMultilevel"/>
    <w:tmpl w:val="5260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30E4F"/>
    <w:multiLevelType w:val="hybridMultilevel"/>
    <w:tmpl w:val="23D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E2814"/>
    <w:multiLevelType w:val="hybridMultilevel"/>
    <w:tmpl w:val="70B8A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2C3"/>
    <w:rsid w:val="00002F03"/>
    <w:rsid w:val="00012D91"/>
    <w:rsid w:val="000232C3"/>
    <w:rsid w:val="00080183"/>
    <w:rsid w:val="00081428"/>
    <w:rsid w:val="00081530"/>
    <w:rsid w:val="000C3B4B"/>
    <w:rsid w:val="000D5CC2"/>
    <w:rsid w:val="001241D6"/>
    <w:rsid w:val="001272EC"/>
    <w:rsid w:val="00172CB5"/>
    <w:rsid w:val="001D36C5"/>
    <w:rsid w:val="001E09FA"/>
    <w:rsid w:val="001F7B38"/>
    <w:rsid w:val="00216E62"/>
    <w:rsid w:val="002604DF"/>
    <w:rsid w:val="00265D4D"/>
    <w:rsid w:val="00271A43"/>
    <w:rsid w:val="002B4674"/>
    <w:rsid w:val="002B683C"/>
    <w:rsid w:val="00302703"/>
    <w:rsid w:val="003114CC"/>
    <w:rsid w:val="00334997"/>
    <w:rsid w:val="0036388D"/>
    <w:rsid w:val="003C7106"/>
    <w:rsid w:val="00410C9C"/>
    <w:rsid w:val="00432136"/>
    <w:rsid w:val="00440FE3"/>
    <w:rsid w:val="0047164A"/>
    <w:rsid w:val="00480F6C"/>
    <w:rsid w:val="004831FB"/>
    <w:rsid w:val="00484311"/>
    <w:rsid w:val="004E3E7D"/>
    <w:rsid w:val="00516834"/>
    <w:rsid w:val="00534C25"/>
    <w:rsid w:val="00540C10"/>
    <w:rsid w:val="00562D0F"/>
    <w:rsid w:val="005B5B64"/>
    <w:rsid w:val="005D33EB"/>
    <w:rsid w:val="005E3AC5"/>
    <w:rsid w:val="005F3D48"/>
    <w:rsid w:val="005F516A"/>
    <w:rsid w:val="00625236"/>
    <w:rsid w:val="00661802"/>
    <w:rsid w:val="00662F58"/>
    <w:rsid w:val="00687673"/>
    <w:rsid w:val="0069217A"/>
    <w:rsid w:val="00706F9D"/>
    <w:rsid w:val="007243F2"/>
    <w:rsid w:val="00727ED6"/>
    <w:rsid w:val="00802A63"/>
    <w:rsid w:val="0080508D"/>
    <w:rsid w:val="0081189F"/>
    <w:rsid w:val="00831951"/>
    <w:rsid w:val="00856407"/>
    <w:rsid w:val="00861B69"/>
    <w:rsid w:val="008738DC"/>
    <w:rsid w:val="00882EBF"/>
    <w:rsid w:val="008A2F21"/>
    <w:rsid w:val="008D3C51"/>
    <w:rsid w:val="00901460"/>
    <w:rsid w:val="00906ED5"/>
    <w:rsid w:val="00925313"/>
    <w:rsid w:val="0092692C"/>
    <w:rsid w:val="00954D39"/>
    <w:rsid w:val="00960D8B"/>
    <w:rsid w:val="009B0C5B"/>
    <w:rsid w:val="009E6273"/>
    <w:rsid w:val="00A2236A"/>
    <w:rsid w:val="00A33B13"/>
    <w:rsid w:val="00AC61D1"/>
    <w:rsid w:val="00AD3441"/>
    <w:rsid w:val="00AE53AC"/>
    <w:rsid w:val="00B241C9"/>
    <w:rsid w:val="00B2509B"/>
    <w:rsid w:val="00B65E73"/>
    <w:rsid w:val="00B71636"/>
    <w:rsid w:val="00BA26E2"/>
    <w:rsid w:val="00BD05D8"/>
    <w:rsid w:val="00BE1105"/>
    <w:rsid w:val="00BF1B41"/>
    <w:rsid w:val="00CB0949"/>
    <w:rsid w:val="00CB74E1"/>
    <w:rsid w:val="00CC54DD"/>
    <w:rsid w:val="00CE0161"/>
    <w:rsid w:val="00CE6ADE"/>
    <w:rsid w:val="00CF0289"/>
    <w:rsid w:val="00D416FE"/>
    <w:rsid w:val="00D51182"/>
    <w:rsid w:val="00D95EFB"/>
    <w:rsid w:val="00DA1263"/>
    <w:rsid w:val="00DA199D"/>
    <w:rsid w:val="00DA44D7"/>
    <w:rsid w:val="00E1616C"/>
    <w:rsid w:val="00E24BE3"/>
    <w:rsid w:val="00E71BE2"/>
    <w:rsid w:val="00E81016"/>
    <w:rsid w:val="00ED7471"/>
    <w:rsid w:val="00EE10F4"/>
    <w:rsid w:val="00EF3335"/>
    <w:rsid w:val="00EF7976"/>
    <w:rsid w:val="00F11586"/>
    <w:rsid w:val="00F26522"/>
    <w:rsid w:val="00F364BE"/>
    <w:rsid w:val="00F64D92"/>
    <w:rsid w:val="00F70980"/>
    <w:rsid w:val="00FB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2C3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2C3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0232C3"/>
    <w:rPr>
      <w:rFonts w:ascii="Calibri" w:eastAsia="Calibri" w:hAnsi="Calibri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0232C3"/>
    <w:pPr>
      <w:spacing w:after="160" w:line="254" w:lineRule="auto"/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02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016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NoSpacing">
    <w:name w:val="No Spacing"/>
    <w:uiPriority w:val="1"/>
    <w:qFormat/>
    <w:rsid w:val="00ED7471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F2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522"/>
  </w:style>
  <w:style w:type="paragraph" w:styleId="Footer">
    <w:name w:val="footer"/>
    <w:basedOn w:val="Normal"/>
    <w:link w:val="FooterChar"/>
    <w:uiPriority w:val="99"/>
    <w:semiHidden/>
    <w:unhideWhenUsed/>
    <w:rsid w:val="00F2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F52F-6686-408A-AC23-BB46153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2019-12-06T13:28:00Z</cp:lastPrinted>
  <dcterms:created xsi:type="dcterms:W3CDTF">2019-10-14T11:40:00Z</dcterms:created>
  <dcterms:modified xsi:type="dcterms:W3CDTF">2020-02-26T10:23:00Z</dcterms:modified>
</cp:coreProperties>
</file>