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color w:val="000000"/>
          <w:sz w:val="19"/>
          <w:szCs w:val="19"/>
        </w:rPr>
      </w:pPr>
    </w:p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color w:val="000000"/>
          <w:sz w:val="19"/>
          <w:szCs w:val="19"/>
        </w:rPr>
      </w:pPr>
    </w:p>
    <w:p w:rsidR="00606D6B" w:rsidRDefault="00606D6B" w:rsidP="00606D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է</w:t>
      </w:r>
    </w:p>
    <w:p w:rsidR="00606D6B" w:rsidRDefault="00606D6B" w:rsidP="00606D6B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proofErr w:type="spellEnd"/>
      <w:r w:rsidR="00BD282D">
        <w:rPr>
          <w:rFonts w:ascii="GHEA Grapalat" w:hAnsi="GHEA Grapalat" w:cs="Sylfaen"/>
          <w:color w:val="0D0D0D"/>
          <w:sz w:val="24"/>
          <w:szCs w:val="24"/>
        </w:rPr>
        <w:t xml:space="preserve"> 1</w:t>
      </w:r>
    </w:p>
    <w:p w:rsidR="00606D6B" w:rsidRDefault="00606D6B" w:rsidP="00606D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Արագածոտնի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մարզպետարանի</w:t>
      </w:r>
      <w:proofErr w:type="spellEnd"/>
    </w:p>
    <w:p w:rsidR="00606D6B" w:rsidRDefault="00606D6B" w:rsidP="00606D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D0D0D"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 </w:t>
      </w:r>
    </w:p>
    <w:p w:rsidR="00606D6B" w:rsidRDefault="00606D6B" w:rsidP="00606D6B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r w:rsidR="00BD282D">
        <w:rPr>
          <w:rFonts w:ascii="GHEA Grapalat" w:hAnsi="GHEA Grapalat"/>
          <w:sz w:val="24"/>
          <w:szCs w:val="24"/>
        </w:rPr>
        <w:t xml:space="preserve">  6</w:t>
      </w:r>
      <w:proofErr w:type="gramEnd"/>
      <w:r>
        <w:rPr>
          <w:rFonts w:ascii="GHEA Grapalat" w:hAnsi="GHEA Grapalat"/>
          <w:sz w:val="24"/>
          <w:szCs w:val="24"/>
        </w:rPr>
        <w:t xml:space="preserve"> -ի</w:t>
      </w:r>
      <w:r w:rsidR="00BD282D">
        <w:rPr>
          <w:rFonts w:ascii="GHEA Grapalat" w:hAnsi="GHEA Grapalat"/>
          <w:sz w:val="24"/>
          <w:szCs w:val="24"/>
        </w:rPr>
        <w:t xml:space="preserve"> N 303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հրամանի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</w:p>
    <w:p w:rsidR="00146B36" w:rsidRPr="00E21538" w:rsidRDefault="00146B36" w:rsidP="00146B36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146B36" w:rsidRPr="00E21538" w:rsidRDefault="00146B36" w:rsidP="00146B36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545858" w:rsidRPr="00606D6B" w:rsidRDefault="00545858" w:rsidP="00545858">
      <w:pPr>
        <w:shd w:val="clear" w:color="auto" w:fill="FFFFFF"/>
        <w:spacing w:after="0" w:line="240" w:lineRule="auto"/>
        <w:ind w:firstLine="330"/>
        <w:jc w:val="center"/>
        <w:rPr>
          <w:rFonts w:ascii="GHEA Grapalat" w:eastAsia="Times New Roman" w:hAnsi="GHEA Grapalat" w:cs="Arial"/>
          <w:b/>
          <w:i/>
          <w:color w:val="000000"/>
          <w:sz w:val="24"/>
          <w:szCs w:val="24"/>
        </w:rPr>
      </w:pPr>
      <w:r w:rsidRPr="00606D6B">
        <w:rPr>
          <w:rFonts w:ascii="GHEA Grapalat" w:eastAsia="Times New Roman" w:hAnsi="GHEA Grapalat" w:cs="Arial"/>
          <w:b/>
          <w:i/>
          <w:color w:val="000000"/>
          <w:sz w:val="24"/>
          <w:szCs w:val="24"/>
        </w:rPr>
        <w:t>ՔԱՂԱՔԱՑԻԱԿԱՆ ԾԱՌԱՅՈՂԻ ՊԱՇՏՈՆԻ ԱՆՁՆԱԳԻՐ</w:t>
      </w:r>
    </w:p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 w:cs="Arial"/>
          <w:color w:val="000000"/>
          <w:sz w:val="19"/>
          <w:szCs w:val="19"/>
        </w:rPr>
      </w:pPr>
    </w:p>
    <w:p w:rsidR="00545858" w:rsidRPr="00606D6B" w:rsidRDefault="00545858" w:rsidP="00545858">
      <w:pPr>
        <w:shd w:val="clear" w:color="auto" w:fill="FFFFFF"/>
        <w:ind w:firstLine="330"/>
        <w:jc w:val="center"/>
        <w:rPr>
          <w:rFonts w:ascii="GHEA Grapalat" w:hAnsi="GHEA Grapalat"/>
          <w:b/>
          <w:i/>
          <w:color w:val="000000"/>
          <w:sz w:val="24"/>
          <w:szCs w:val="24"/>
        </w:rPr>
      </w:pPr>
      <w:r w:rsidRPr="00606D6B">
        <w:rPr>
          <w:rFonts w:ascii="GHEA Grapalat" w:hAnsi="GHEA Grapalat"/>
          <w:b/>
          <w:i/>
          <w:color w:val="000000"/>
          <w:sz w:val="24"/>
          <w:szCs w:val="24"/>
        </w:rPr>
        <w:t xml:space="preserve">ՀԱՅԱՍՏԱՆԻ ՀԱՆՐԱՊԵՏՈՒԹՅԱՆ ԱՐԱԳԱԾՈՏՆԻ ՄԱՐԶՊԵՏԱՐԱՆԻ </w:t>
      </w:r>
      <w:r w:rsidR="00102BAC" w:rsidRPr="00606D6B">
        <w:rPr>
          <w:rFonts w:ascii="GHEA Grapalat" w:hAnsi="GHEA Grapalat"/>
          <w:b/>
          <w:i/>
          <w:color w:val="000000"/>
          <w:sz w:val="24"/>
          <w:szCs w:val="24"/>
        </w:rPr>
        <w:t>ՀՈՂԱՇԻՆՈՒԹՅԱՆ ԵՎ ՀՈՂՕԳՏԱԳՈՐԾՄԱՆ ԲԱԺՆԻ-ՄԱՐԶԱՅԻՆ ՀՈՂԱՅԻՆ ՊԵՏԱԿԱՆ ՏԵՍՉՈՒԹՅԱՆ</w:t>
      </w:r>
      <w:r w:rsidRPr="00606D6B">
        <w:rPr>
          <w:rFonts w:ascii="GHEA Grapalat" w:hAnsi="GHEA Grapalat"/>
          <w:b/>
          <w:i/>
          <w:color w:val="000000"/>
          <w:sz w:val="24"/>
          <w:szCs w:val="24"/>
        </w:rPr>
        <w:t xml:space="preserve"> ՊԵՏԻ ՊԱՇՏՈՆԻ ԱՆՁՆԱԳԻՐ</w:t>
      </w:r>
    </w:p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19"/>
          <w:szCs w:val="19"/>
        </w:rPr>
      </w:pPr>
    </w:p>
    <w:tbl>
      <w:tblPr>
        <w:tblW w:w="5172" w:type="pct"/>
        <w:jc w:val="center"/>
        <w:tblCellSpacing w:w="0" w:type="dxa"/>
        <w:tblInd w:w="-6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17"/>
      </w:tblGrid>
      <w:tr w:rsidR="00545858" w:rsidRPr="00566919" w:rsidTr="00BD28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566919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</w:rPr>
            </w:pPr>
            <w:r w:rsidRPr="00566919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</w:rPr>
              <w:t>1</w:t>
            </w:r>
            <w:r w:rsidRPr="00566919">
              <w:rPr>
                <w:rFonts w:ascii="GHEA Grapalat" w:eastAsia="MS Gothic" w:hAnsi="MS Gothic" w:cs="MS Gothic"/>
                <w:bCs/>
                <w:color w:val="000000"/>
                <w:sz w:val="19"/>
                <w:szCs w:val="19"/>
              </w:rPr>
              <w:t>․</w:t>
            </w:r>
            <w:r w:rsidRPr="0056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566919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Ընդհանուր</w:t>
            </w:r>
            <w:proofErr w:type="spellEnd"/>
            <w:r w:rsidRPr="0056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566919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դրույթներ</w:t>
            </w:r>
            <w:proofErr w:type="spellEnd"/>
          </w:p>
        </w:tc>
      </w:tr>
      <w:tr w:rsidR="00545858" w:rsidRPr="00566919" w:rsidTr="00BD28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545858" w:rsidRPr="00566919" w:rsidRDefault="00545858" w:rsidP="00545858">
            <w:pPr>
              <w:ind w:right="9"/>
              <w:jc w:val="both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>(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հողաշինության</w:t>
            </w:r>
            <w:proofErr w:type="spellEnd"/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 և </w:t>
            </w: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հողօգտագործման</w:t>
            </w:r>
            <w:proofErr w:type="spellEnd"/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բաժնի</w:t>
            </w:r>
            <w:proofErr w:type="spellEnd"/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- </w:t>
            </w: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մարզային</w:t>
            </w:r>
            <w:proofErr w:type="spellEnd"/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հողային</w:t>
            </w:r>
            <w:proofErr w:type="spellEnd"/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պետական</w:t>
            </w:r>
            <w:proofErr w:type="spellEnd"/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տեսչության</w:t>
            </w:r>
            <w:proofErr w:type="spellEnd"/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>(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Տեսչություն</w:t>
            </w:r>
            <w:proofErr w:type="spellEnd"/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566919">
              <w:rPr>
                <w:rFonts w:ascii="GHEA Grapalat" w:hAnsi="GHEA Grapalat" w:cs="Sylfaen"/>
                <w:sz w:val="24"/>
                <w:szCs w:val="24"/>
              </w:rPr>
              <w:t>պե</w:t>
            </w:r>
            <w:proofErr w:type="spellEnd"/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566919">
              <w:rPr>
                <w:rFonts w:ascii="GHEA Grapalat" w:hAnsi="GHEA Grapalat"/>
                <w:sz w:val="24"/>
              </w:rPr>
              <w:t xml:space="preserve"> </w:t>
            </w:r>
            <w:r w:rsidRPr="0056691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6691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ծածկագիր</w:t>
            </w:r>
            <w:proofErr w:type="spellEnd"/>
            <w:r w:rsidRPr="0056691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՝ </w:t>
            </w:r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92-3.3-Ղ</w:t>
            </w:r>
            <w:r w:rsidR="00B30F9B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-1</w:t>
            </w:r>
            <w:r w:rsidRPr="0056691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/</w:t>
            </w:r>
          </w:p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հաշվետու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է</w:t>
            </w:r>
          </w:p>
          <w:p w:rsidR="00566919" w:rsidRPr="00566919" w:rsidRDefault="00566919" w:rsidP="00566919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66919">
              <w:rPr>
                <w:rFonts w:ascii="GHEA Grapalat" w:hAnsi="GHEA Grapalat" w:cs="Arial Armenian"/>
                <w:sz w:val="24"/>
                <w:szCs w:val="24"/>
              </w:rPr>
              <w:t>Տեսչություն</w:t>
            </w:r>
            <w:proofErr w:type="spellEnd"/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պետը</w:t>
            </w:r>
            <w:proofErr w:type="spellEnd"/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683E">
              <w:rPr>
                <w:rFonts w:ascii="GHEA Grapalat" w:hAnsi="GHEA Grapalat"/>
                <w:color w:val="000000"/>
                <w:sz w:val="24"/>
                <w:szCs w:val="24"/>
              </w:rPr>
              <w:t>անմիջական</w:t>
            </w:r>
            <w:proofErr w:type="spellEnd"/>
            <w:r w:rsidR="0095683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ենթակա</w:t>
            </w:r>
            <w:proofErr w:type="spellEnd"/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հաշվետու</w:t>
            </w:r>
            <w:proofErr w:type="spellEnd"/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r w:rsidR="00606D6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="00606D6B">
              <w:rPr>
                <w:rFonts w:ascii="GHEA Grapalat" w:hAnsi="GHEA Grapalat"/>
                <w:color w:val="000000"/>
                <w:sz w:val="24"/>
                <w:szCs w:val="24"/>
              </w:rPr>
              <w:t>Արագածոտնի</w:t>
            </w:r>
            <w:proofErr w:type="spellEnd"/>
            <w:r w:rsidR="00606D6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6D6B">
              <w:rPr>
                <w:rFonts w:ascii="GHEA Grapalat" w:hAnsi="GHEA Grapalat"/>
                <w:color w:val="000000"/>
                <w:sz w:val="24"/>
                <w:szCs w:val="24"/>
              </w:rPr>
              <w:t>մ</w:t>
            </w:r>
            <w:r w:rsidR="0095683E">
              <w:rPr>
                <w:rFonts w:ascii="GHEA Grapalat" w:hAnsi="GHEA Grapalat"/>
                <w:color w:val="000000"/>
                <w:sz w:val="24"/>
                <w:szCs w:val="24"/>
              </w:rPr>
              <w:t>արզպետ</w:t>
            </w:r>
            <w:proofErr w:type="spellEnd"/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545858" w:rsidRPr="00606D6B" w:rsidRDefault="00545858" w:rsidP="005F21CD">
            <w:pPr>
              <w:ind w:right="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66919">
              <w:rPr>
                <w:rFonts w:ascii="GHEA Grapalat" w:eastAsia="Times New Roman" w:hAnsi="GHEA Grapalat" w:cs="Arial Unicode"/>
                <w:color w:val="000000"/>
                <w:sz w:val="19"/>
                <w:szCs w:val="19"/>
              </w:rPr>
              <w:br/>
            </w: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606D6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606D6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  <w:r w:rsidRPr="00606D6B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566919" w:rsidRPr="00A910A1" w:rsidRDefault="00566919" w:rsidP="00566919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10A1">
              <w:rPr>
                <w:rFonts w:ascii="GHEA Grapalat" w:hAnsi="GHEA Grapalat" w:cs="Arial Armenian"/>
                <w:sz w:val="24"/>
                <w:szCs w:val="24"/>
              </w:rPr>
              <w:t>Տեսչության</w:t>
            </w:r>
            <w:proofErr w:type="spellEnd"/>
            <w:r w:rsidRPr="00A910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1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 ենթակա և հաշվետու են </w:t>
            </w:r>
            <w:proofErr w:type="spellStart"/>
            <w:r w:rsidRPr="00A910A1">
              <w:rPr>
                <w:rFonts w:ascii="GHEA Grapalat" w:hAnsi="GHEA Grapalat" w:cs="Sylfaen"/>
                <w:sz w:val="24"/>
                <w:szCs w:val="24"/>
              </w:rPr>
              <w:t>Տեսչության</w:t>
            </w:r>
            <w:proofErr w:type="spellEnd"/>
            <w:r w:rsidRPr="00A910A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D282D">
              <w:rPr>
                <w:rFonts w:ascii="GHEA Grapalat" w:hAnsi="GHEA Grapalat" w:cs="Arial Armenian"/>
                <w:sz w:val="24"/>
                <w:szCs w:val="24"/>
              </w:rPr>
              <w:t>ավագ</w:t>
            </w:r>
            <w:proofErr w:type="spellEnd"/>
            <w:r w:rsidR="00BD282D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BD282D">
              <w:rPr>
                <w:rFonts w:ascii="GHEA Grapalat" w:hAnsi="GHEA Grapalat" w:cs="Arial Armenian"/>
                <w:sz w:val="24"/>
                <w:szCs w:val="24"/>
              </w:rPr>
              <w:t>մասնագետներ</w:t>
            </w:r>
            <w:r w:rsidR="00973248" w:rsidRPr="00A910A1"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Pr="00A910A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66919" w:rsidRPr="00283427" w:rsidRDefault="00545858" w:rsidP="004714F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910A1">
              <w:rPr>
                <w:rFonts w:ascii="GHEA Grapalat" w:eastAsia="Times New Roman" w:hAnsi="GHEA Grapalat" w:cs="Arial Unicode"/>
                <w:sz w:val="19"/>
                <w:szCs w:val="19"/>
              </w:rPr>
              <w:br/>
            </w: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1.4.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Փոխարինող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կամ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պաշտոնների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անվանումները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</w:r>
            <w:proofErr w:type="spellStart"/>
            <w:r w:rsidR="00566919" w:rsidRPr="00283427">
              <w:rPr>
                <w:rFonts w:ascii="GHEA Grapalat" w:hAnsi="GHEA Grapalat" w:cs="Arial Armenian"/>
                <w:sz w:val="24"/>
                <w:szCs w:val="24"/>
              </w:rPr>
              <w:t>Տեսչության</w:t>
            </w:r>
            <w:proofErr w:type="spellEnd"/>
            <w:r w:rsidR="00566919" w:rsidRPr="0028342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566919" w:rsidRPr="002834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 բացակայության դեպքում նրան փոխարինում է </w:t>
            </w:r>
            <w:proofErr w:type="spellStart"/>
            <w:r w:rsidR="00566919">
              <w:rPr>
                <w:rFonts w:ascii="GHEA Grapalat" w:hAnsi="GHEA Grapalat" w:cs="Sylfaen"/>
                <w:sz w:val="24"/>
                <w:szCs w:val="24"/>
              </w:rPr>
              <w:t>Տեսչության</w:t>
            </w:r>
            <w:proofErr w:type="spellEnd"/>
            <w:r w:rsidR="00566919" w:rsidRPr="002834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973248" w:rsidRPr="002F0419">
              <w:rPr>
                <w:rFonts w:ascii="GHEA Grapalat" w:hAnsi="GHEA Grapalat" w:cs="Sylfae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73248" w:rsidRPr="00A910A1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973248" w:rsidRPr="002F0419">
              <w:rPr>
                <w:rFonts w:ascii="GHEA Grapalat" w:hAnsi="GHEA Grapalat" w:cs="Sylfaen"/>
                <w:color w:val="FF0000"/>
                <w:sz w:val="24"/>
                <w:szCs w:val="24"/>
              </w:rPr>
              <w:t xml:space="preserve"> </w:t>
            </w:r>
            <w:r w:rsidR="00566919" w:rsidRPr="0028342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proofErr w:type="spellStart"/>
            <w:r w:rsidR="00973248">
              <w:rPr>
                <w:rFonts w:ascii="GHEA Grapalat" w:hAnsi="GHEA Grapalat" w:cs="Sylfaen"/>
                <w:sz w:val="24"/>
                <w:szCs w:val="24"/>
              </w:rPr>
              <w:t>ներից</w:t>
            </w:r>
            <w:proofErr w:type="spellEnd"/>
            <w:r w:rsidR="0097324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73248">
              <w:rPr>
                <w:rFonts w:ascii="GHEA Grapalat" w:hAnsi="GHEA Grapalat" w:cs="Sylfaen"/>
                <w:sz w:val="24"/>
                <w:szCs w:val="24"/>
              </w:rPr>
              <w:t>մեկ</w:t>
            </w:r>
            <w:proofErr w:type="spellEnd"/>
            <w:r w:rsidR="00566919" w:rsidRPr="00283427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566919" w:rsidRPr="00283427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1.5.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Աշխատավայրը</w:t>
            </w:r>
            <w:proofErr w:type="spellEnd"/>
          </w:p>
          <w:p w:rsidR="00545858" w:rsidRPr="00566919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</w:rPr>
            </w:pPr>
            <w:proofErr w:type="spellStart"/>
            <w:r w:rsidRPr="00566919">
              <w:rPr>
                <w:rFonts w:ascii="GHEA Grapalat" w:hAnsi="GHEA Grapalat"/>
                <w:iCs/>
                <w:sz w:val="24"/>
                <w:szCs w:val="24"/>
              </w:rPr>
              <w:t>Հայաստան</w:t>
            </w:r>
            <w:proofErr w:type="spellEnd"/>
            <w:r w:rsidRPr="00566919">
              <w:rPr>
                <w:rFonts w:ascii="GHEA Grapalat" w:hAnsi="GHEA Grapalat"/>
                <w:iCs/>
                <w:sz w:val="24"/>
                <w:szCs w:val="24"/>
              </w:rPr>
              <w:t xml:space="preserve">, </w:t>
            </w:r>
            <w:proofErr w:type="spellStart"/>
            <w:r w:rsidRPr="00566919">
              <w:rPr>
                <w:rFonts w:ascii="GHEA Grapalat" w:hAnsi="GHEA Grapalat"/>
                <w:iCs/>
                <w:sz w:val="24"/>
                <w:szCs w:val="24"/>
              </w:rPr>
              <w:t>Արագածոտնի</w:t>
            </w:r>
            <w:proofErr w:type="spellEnd"/>
            <w:r w:rsidRPr="00566919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hAnsi="GHEA Grapalat"/>
                <w:iCs/>
                <w:sz w:val="24"/>
                <w:szCs w:val="24"/>
              </w:rPr>
              <w:t>մարզ</w:t>
            </w:r>
            <w:proofErr w:type="spellEnd"/>
            <w:r w:rsidRPr="00566919">
              <w:rPr>
                <w:rFonts w:ascii="GHEA Grapalat" w:hAnsi="GHEA Grapalat"/>
                <w:iCs/>
                <w:sz w:val="24"/>
                <w:szCs w:val="24"/>
              </w:rPr>
              <w:t xml:space="preserve">, ք. </w:t>
            </w:r>
            <w:proofErr w:type="spellStart"/>
            <w:r w:rsidRPr="00566919">
              <w:rPr>
                <w:rFonts w:ascii="GHEA Grapalat" w:hAnsi="GHEA Grapalat"/>
                <w:iCs/>
                <w:sz w:val="24"/>
                <w:szCs w:val="24"/>
              </w:rPr>
              <w:t>Աշտարակ</w:t>
            </w:r>
            <w:proofErr w:type="spellEnd"/>
            <w:r w:rsidRPr="00566919">
              <w:rPr>
                <w:rFonts w:ascii="GHEA Grapalat" w:hAnsi="GHEA Grapalat"/>
                <w:iCs/>
                <w:sz w:val="24"/>
                <w:szCs w:val="24"/>
              </w:rPr>
              <w:t xml:space="preserve">, Վ. </w:t>
            </w:r>
            <w:proofErr w:type="spellStart"/>
            <w:r w:rsidRPr="00566919">
              <w:rPr>
                <w:rFonts w:ascii="GHEA Grapalat" w:hAnsi="GHEA Grapalat"/>
                <w:iCs/>
                <w:sz w:val="24"/>
                <w:szCs w:val="24"/>
              </w:rPr>
              <w:t>Պետրոսյան</w:t>
            </w:r>
            <w:proofErr w:type="spellEnd"/>
            <w:r w:rsidRPr="00566919">
              <w:rPr>
                <w:rFonts w:ascii="GHEA Grapalat" w:hAnsi="GHEA Grapalat"/>
                <w:iCs/>
                <w:sz w:val="24"/>
                <w:szCs w:val="24"/>
              </w:rPr>
              <w:t xml:space="preserve"> 4</w:t>
            </w:r>
            <w:r w:rsidRPr="00566919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br/>
            </w:r>
          </w:p>
        </w:tc>
      </w:tr>
      <w:tr w:rsidR="00545858" w:rsidRPr="00566919" w:rsidTr="00BD28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606D6B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2.</w:t>
            </w:r>
            <w:r w:rsidRPr="00606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06D6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Պաշտոնի</w:t>
            </w:r>
            <w:proofErr w:type="spellEnd"/>
            <w:r w:rsidRPr="00606D6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բնութագիրը</w:t>
            </w:r>
            <w:proofErr w:type="spellEnd"/>
          </w:p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բնույթը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606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  <w:r w:rsidRPr="00606D6B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br/>
            </w:r>
          </w:p>
          <w:p w:rsidR="00F42DEC" w:rsidRPr="00372908" w:rsidRDefault="00663C27" w:rsidP="007F53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>կազմակերպում</w:t>
            </w:r>
            <w:proofErr w:type="spellEnd"/>
            <w:proofErr w:type="gramEnd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և </w:t>
            </w:r>
            <w:proofErr w:type="spellStart"/>
            <w:r w:rsidR="00F42DEC" w:rsidRPr="00372908">
              <w:rPr>
                <w:rFonts w:ascii="GHEA Grapalat" w:hAnsi="GHEA Grapalat" w:cs="Sylfaen"/>
                <w:b w:val="0"/>
                <w:sz w:val="24"/>
                <w:szCs w:val="24"/>
              </w:rPr>
              <w:t>իրականացնում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է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հսկողություն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հողային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հարաբերությունների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բնագավառում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Արագածոտնի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մարզի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/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այսուհետ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՝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Մարզ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/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համայնքների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ղեկավարների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գործունեության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Մարզի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համայնքների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հողերի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օգտագործման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սխեմաների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գլխավոր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հատակագծերի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տարածքների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գոտիավորման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տարածական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պլանավորման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lastRenderedPageBreak/>
              <w:t>գործընթացի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նկատմամբ</w:t>
            </w:r>
            <w:proofErr w:type="spellEnd"/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>.</w:t>
            </w:r>
          </w:p>
          <w:p w:rsidR="00F42DEC" w:rsidRPr="007F53EA" w:rsidRDefault="00F42DEC" w:rsidP="007F53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b w:val="0"/>
                <w:sz w:val="24"/>
                <w:szCs w:val="24"/>
              </w:rPr>
            </w:pPr>
            <w:r w:rsidRPr="00663C27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="00663C27" w:rsidRPr="00663C27">
              <w:rPr>
                <w:rFonts w:ascii="GHEA Grapalat" w:hAnsi="GHEA Grapalat"/>
                <w:b w:val="0"/>
                <w:sz w:val="24"/>
                <w:szCs w:val="24"/>
              </w:rPr>
              <w:t>կազմակերպում</w:t>
            </w:r>
            <w:proofErr w:type="spellEnd"/>
            <w:r w:rsidR="00663C27" w:rsidRPr="00663C27">
              <w:rPr>
                <w:rFonts w:ascii="GHEA Grapalat" w:hAnsi="GHEA Grapalat"/>
                <w:b w:val="0"/>
                <w:sz w:val="24"/>
                <w:szCs w:val="24"/>
              </w:rPr>
              <w:t xml:space="preserve"> և</w:t>
            </w:r>
            <w:r w:rsidR="00663C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/>
                <w:b w:val="0"/>
                <w:sz w:val="24"/>
                <w:szCs w:val="24"/>
              </w:rPr>
              <w:t>իրականացնում</w:t>
            </w:r>
            <w:proofErr w:type="spellEnd"/>
            <w:r w:rsidRPr="007F53EA">
              <w:rPr>
                <w:rFonts w:ascii="GHEA Grapalat" w:hAnsi="GHEA Grapalat"/>
                <w:b w:val="0"/>
                <w:sz w:val="24"/>
                <w:szCs w:val="24"/>
              </w:rPr>
              <w:t xml:space="preserve"> է </w:t>
            </w:r>
            <w:proofErr w:type="spellStart"/>
            <w:r w:rsidRPr="007F53EA">
              <w:rPr>
                <w:rFonts w:ascii="GHEA Grapalat" w:hAnsi="GHEA Grapalat"/>
                <w:b w:val="0"/>
                <w:sz w:val="24"/>
                <w:szCs w:val="24"/>
              </w:rPr>
              <w:t>հսկողություն</w:t>
            </w:r>
            <w:proofErr w:type="spellEnd"/>
            <w:r w:rsidRPr="007F53EA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հանրապետական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և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տարածքային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հողաշինարարական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նախագծերի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իրականացման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,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պետական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և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համայնքային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սեփականություն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հանդիսացող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հողամասերի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տրամադրման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(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օտարման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և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օգտագործման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տրամադրման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) և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հետ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վերցնելու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գործընթացի</w:t>
            </w:r>
            <w:proofErr w:type="spellEnd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նկատմամբ</w:t>
            </w:r>
            <w:proofErr w:type="spellEnd"/>
          </w:p>
          <w:p w:rsidR="00F42DEC" w:rsidRDefault="00F42DEC" w:rsidP="007F53EA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3C27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proofErr w:type="spellEnd"/>
            <w:proofErr w:type="gramEnd"/>
            <w:r w:rsidR="00663C2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հսկողություն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հողերի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պահպանության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միջոցառումների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սեփականություն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հանդիսացող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հողերի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բերրիության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հողի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օ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տակար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հատկությունների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պահպանման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բարելավման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արդյունավետ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օ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տա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ործման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Default="00F42DEC" w:rsidP="007F53EA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3C27"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proofErr w:type="gramEnd"/>
            <w:r w:rsidR="00663C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հսկողություն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հողերի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խախտման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աշխատանքներ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կատարելիս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հողի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բերրի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շերտի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հանման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պահպանման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օ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տա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ործման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ործընթացի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նկատմամբ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Default="001028EE" w:rsidP="007F53EA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="00F42DE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հսկողություն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գտնվող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հողային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ֆոնդի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օգտագործման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սահմանանիշների</w:t>
            </w:r>
            <w:proofErr w:type="spellEnd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եոդեզիական</w:t>
            </w:r>
            <w:proofErr w:type="spellEnd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կետերի</w:t>
            </w:r>
            <w:proofErr w:type="spellEnd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պահպանմ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>ան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նկատմամբ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կանխում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կասեցնում</w:t>
            </w:r>
            <w:proofErr w:type="spellEnd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F42DEC">
              <w:rPr>
                <w:rFonts w:ascii="GHEA Grapalat" w:hAnsi="GHEA Grapalat" w:cs="Sylfaen"/>
                <w:sz w:val="24"/>
                <w:szCs w:val="24"/>
              </w:rPr>
              <w:t>վերացնում</w:t>
            </w:r>
            <w:proofErr w:type="spellEnd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ապօրինի</w:t>
            </w:r>
            <w:proofErr w:type="spellEnd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հողօ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տա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ործումը</w:t>
            </w:r>
            <w:proofErr w:type="spellEnd"/>
            <w:r w:rsidR="00F42DEC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Default="00F42DEC" w:rsidP="007F53EA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028EE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ազմակերպում</w:t>
            </w:r>
            <w:proofErr w:type="spellEnd"/>
            <w:proofErr w:type="gramEnd"/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1028EE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սեփականության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հողամասերի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օտարման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անհատույց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մշտական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օգտագործման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կառուցապատման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իրավունքով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հողաշինարարական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լիազոր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մարմնին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իսկ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վարձակալությամբ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Մարզպետի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եզրակացության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Default="00F42DEC" w:rsidP="007F53EA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028EE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ազմակերպում</w:t>
            </w:r>
            <w:proofErr w:type="spellEnd"/>
            <w:proofErr w:type="gramEnd"/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1028EE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համայնքների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հողերի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օ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տա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ործման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սխեմաները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կար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միջգերատեսչական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հանձնաժողովին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ներկայացնելու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առանձին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հողամասերի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գործառնական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նշանակությունների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հողատեսքերի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Default="00F42DEC" w:rsidP="007F53EA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028EE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 w:rsidR="001028EE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 w:rsidR="001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հաշվեկշռի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42DEC" w:rsidRDefault="00F42DEC" w:rsidP="007F53EA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028EE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ազմակերպում</w:t>
            </w:r>
            <w:proofErr w:type="spellEnd"/>
            <w:proofErr w:type="gramEnd"/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1028EE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ընթացիկ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ստու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ումներ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մարզպետի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հաստատված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ամենամյա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ժամանակացույցին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համայնքների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համաձայնեցն</w:t>
            </w:r>
            <w:r>
              <w:rPr>
                <w:rFonts w:ascii="GHEA Grapalat" w:hAnsi="GHEA Grapalat" w:cs="Sylfaen"/>
                <w:sz w:val="24"/>
                <w:szCs w:val="24"/>
              </w:rPr>
              <w:t>ե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լով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հսկողության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բարձրա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ույն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Pr="001A6BAC" w:rsidRDefault="00F42DEC" w:rsidP="00F42DEC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 w:rsidR="001028EE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համայնքների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սահմանների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փոփոխման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կառավարություն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ներկայացնելու</w:t>
            </w:r>
            <w:proofErr w:type="spellEnd"/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A7093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45858" w:rsidRPr="00566919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6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566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՝</w:t>
            </w:r>
          </w:p>
          <w:p w:rsidR="00372908" w:rsidRPr="008B7EE8" w:rsidRDefault="00372908" w:rsidP="0037290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համապատասխան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մարմիններից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ստորաբաժանումներից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ստանալ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անհրաժեշ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տ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փաստաթղթեր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հիմնավորումներ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նյութեր և տեղեկատվություն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զեկուցագրեր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հաշվետվություններ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տվյալներ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.</w:t>
            </w:r>
          </w:p>
          <w:p w:rsidR="00372908" w:rsidRPr="008B7EE8" w:rsidRDefault="00372908" w:rsidP="00372908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համապատասխան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մարմինների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հետ կազմակերպել մասնագիտական քննարկումներ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ստանալ 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առաջարկություններ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>,</w:t>
            </w:r>
            <w:proofErr w:type="spellStart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>խորհրդատվություն</w:t>
            </w:r>
            <w:proofErr w:type="spellEnd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>սպասարկող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>ոլորտին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>առնչվող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lastRenderedPageBreak/>
              <w:t>աշխատանքների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>բարելավման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>վերաբերյալ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</w:p>
          <w:p w:rsidR="00372908" w:rsidRPr="008B7EE8" w:rsidRDefault="00372908" w:rsidP="0037290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հրավիրել աշխատանքային խորհրդակցություններ, պարբերաբար այցելել համայնքներ իր կողմից սպասարկվող ոլորտը ուսումնասիրելու, կատարվող աշխատանքները վերլուծելու համար:</w:t>
            </w:r>
          </w:p>
          <w:p w:rsidR="00545858" w:rsidRPr="00566919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6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566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՝</w:t>
            </w:r>
          </w:p>
          <w:p w:rsidR="00CE56F7" w:rsidRPr="008B7EE8" w:rsidRDefault="00CE56F7" w:rsidP="00CE56F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սահմանված</w:t>
            </w:r>
            <w:proofErr w:type="spellEnd"/>
            <w:proofErr w:type="gram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ժամկետներում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ընթացք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տալ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գրություններին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ու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ակտերին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ուսումնասիրել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վերլուծել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հավաքագրել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ստացված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հաշվետվությունները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տեղեկությունները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փաթեթները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նյութերը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քննարկել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ստացված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արդյունքները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տալ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եզրակացություններ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.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545858" w:rsidRPr="002403A6" w:rsidRDefault="00CE56F7" w:rsidP="00CE56F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CE56F7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ստուգել</w:t>
            </w:r>
            <w:r w:rsidRPr="00CE56F7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56F7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ճշտել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 տրամադրված փաստաթղթերի ամբողջականությունը</w:t>
            </w:r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դրանց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համապատասխանությունը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նորմատիվ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իրավական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ակտերով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սահմանված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պահանջներին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նախապատրաստել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համապատասխան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իրավական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ակտերի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նախագծեր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կազմել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տեխնիկական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առաջադրանքներ</w:t>
            </w:r>
            <w:proofErr w:type="spellEnd"/>
            <w:r w:rsidRPr="00CE56F7">
              <w:rPr>
                <w:rFonts w:ascii="GHEA Grapalat" w:hAnsi="GHEA Grapalat" w:cs="Arial LatArm"/>
                <w:b w:val="0"/>
                <w:sz w:val="24"/>
                <w:szCs w:val="24"/>
              </w:rPr>
              <w:t>:</w:t>
            </w:r>
          </w:p>
          <w:p w:rsidR="002403A6" w:rsidRPr="00CE56F7" w:rsidRDefault="002403A6" w:rsidP="00CE56F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անհրաժեշտության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այցելել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համայնքներ</w:t>
            </w:r>
            <w:proofErr w:type="spellEnd"/>
          </w:p>
        </w:tc>
      </w:tr>
      <w:tr w:rsidR="00545858" w:rsidRPr="00566919" w:rsidTr="00BD282D">
        <w:trPr>
          <w:trHeight w:val="3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226B" w:rsidRDefault="0046226B" w:rsidP="0046226B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  <w:lastRenderedPageBreak/>
              <w:t>3.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Պաշտոնին</w:t>
            </w:r>
            <w:proofErr w:type="spellEnd"/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ներկայացվող</w:t>
            </w:r>
            <w:proofErr w:type="spellEnd"/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պահանջները</w:t>
            </w:r>
            <w:proofErr w:type="spellEnd"/>
          </w:p>
          <w:p w:rsidR="0046226B" w:rsidRPr="00526182" w:rsidRDefault="0046226B" w:rsidP="0046226B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</w:pPr>
            <w:r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af-ZA"/>
              </w:rPr>
              <w:t xml:space="preserve">3.1.  </w:t>
            </w:r>
            <w:proofErr w:type="spellStart"/>
            <w:r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Կրթություն</w:t>
            </w:r>
            <w:proofErr w:type="spellEnd"/>
            <w:r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af-ZA"/>
              </w:rPr>
              <w:t xml:space="preserve">, </w:t>
            </w:r>
            <w:proofErr w:type="spellStart"/>
            <w:r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որակավորման</w:t>
            </w:r>
            <w:proofErr w:type="spellEnd"/>
            <w:r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af-ZA"/>
              </w:rPr>
              <w:t xml:space="preserve"> </w:t>
            </w:r>
            <w:proofErr w:type="spellStart"/>
            <w:r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11721" w:type="dxa"/>
              <w:tblInd w:w="139" w:type="dxa"/>
              <w:tblLook w:val="04A0"/>
            </w:tblPr>
            <w:tblGrid>
              <w:gridCol w:w="349"/>
              <w:gridCol w:w="1579"/>
              <w:gridCol w:w="9793"/>
            </w:tblGrid>
            <w:tr w:rsidR="0046226B" w:rsidTr="0046226B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26B" w:rsidRDefault="0046226B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b/>
                      <w:bCs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26B" w:rsidRPr="00606D6B" w:rsidRDefault="0046226B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606D6B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89C" w:rsidRPr="00BD282D" w:rsidRDefault="00B37881" w:rsidP="001E7281">
                  <w:pPr>
                    <w:spacing w:after="200"/>
                    <w:ind w:right="9"/>
                    <w:jc w:val="both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BD282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&lt;&lt;Ճարտարապետություն և շինարարություն&gt;&gt; մասնագիտությունների </w:t>
                  </w:r>
                </w:p>
                <w:p w:rsidR="0046226B" w:rsidRPr="0051789C" w:rsidRDefault="00B37881" w:rsidP="001E7281">
                  <w:pPr>
                    <w:spacing w:after="200"/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r w:rsidRPr="00BD282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գծով բարձրագույն կրթություն</w:t>
                  </w:r>
                </w:p>
              </w:tc>
            </w:tr>
            <w:tr w:rsidR="0046226B" w:rsidTr="00DC3735">
              <w:trPr>
                <w:trHeight w:val="1052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26B" w:rsidRDefault="0046226B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</w:rPr>
                  </w:pPr>
                  <w:r>
                    <w:rPr>
                      <w:rFonts w:ascii="GHEA Mariam" w:hAnsi="GHEA Mariam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26B" w:rsidRPr="00606D6B" w:rsidRDefault="0046226B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606D6B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313" w:rsidRDefault="0046226B" w:rsidP="00EC31C5">
                  <w:pP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GHEA Mariam" w:hAnsi="GHEA Mariam"/>
                      <w:lang w:val="hy-AM"/>
                    </w:rPr>
                    <w:t xml:space="preserve"> </w:t>
                  </w:r>
                </w:p>
                <w:p w:rsidR="0051789C" w:rsidRPr="00BD282D" w:rsidRDefault="00EC31C5" w:rsidP="00EC31C5">
                  <w:pP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Հողաբարելավում</w:t>
                  </w:r>
                  <w:proofErr w:type="spellEnd"/>
                  <w:r w:rsidRPr="00BD282D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հողային</w:t>
                  </w:r>
                  <w:proofErr w:type="spellEnd"/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և</w:t>
                  </w:r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ջրային</w:t>
                  </w:r>
                  <w:proofErr w:type="spellEnd"/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պաշարների</w:t>
                  </w:r>
                  <w:proofErr w:type="spellEnd"/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օգտագործում</w:t>
                  </w:r>
                  <w:proofErr w:type="spellEnd"/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և</w:t>
                  </w:r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C31C5" w:rsidRPr="00BD282D" w:rsidRDefault="00EC31C5" w:rsidP="00EC31C5">
                  <w:pP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պահպանում</w:t>
                  </w:r>
                  <w:proofErr w:type="spellEnd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կամ</w:t>
                  </w:r>
                  <w:proofErr w:type="spellEnd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Հողաշինարարություն</w:t>
                  </w:r>
                  <w:proofErr w:type="spellEnd"/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և</w:t>
                  </w:r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հողային</w:t>
                  </w:r>
                  <w:proofErr w:type="spellEnd"/>
                  <w:r w:rsidR="0051789C"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D282D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</w:rPr>
                    <w:t>կադաստր</w:t>
                  </w:r>
                  <w:proofErr w:type="spellEnd"/>
                </w:p>
                <w:p w:rsidR="00EC31C5" w:rsidRPr="00EC31C5" w:rsidRDefault="00EC31C5" w:rsidP="006B7313">
                  <w:pPr>
                    <w:rPr>
                      <w:rFonts w:ascii="GHEA Grapalat" w:hAnsi="GHEA Grapalat" w:cs="Sylfaen"/>
                      <w:color w:val="000000"/>
                      <w:shd w:val="clear" w:color="auto" w:fill="FFFFFF"/>
                    </w:rPr>
                  </w:pPr>
                </w:p>
                <w:p w:rsidR="0046226B" w:rsidRDefault="0046226B" w:rsidP="0046226B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Cs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545858" w:rsidRPr="00526182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</w:rPr>
            </w:pPr>
            <w:r w:rsidRPr="00526182">
              <w:rPr>
                <w:rFonts w:ascii="GHEA Grapalat" w:eastAsia="Times New Roman" w:hAnsi="GHEA Grapalat"/>
                <w:b/>
                <w:color w:val="000000"/>
              </w:rPr>
              <w:t xml:space="preserve">3.2. </w:t>
            </w:r>
            <w:proofErr w:type="spellStart"/>
            <w:r w:rsidRPr="00526182">
              <w:rPr>
                <w:rFonts w:ascii="GHEA Grapalat" w:eastAsia="Times New Roman" w:hAnsi="GHEA Grapalat"/>
                <w:b/>
                <w:color w:val="000000"/>
              </w:rPr>
              <w:t>Մասնագիտական</w:t>
            </w:r>
            <w:proofErr w:type="spellEnd"/>
            <w:r w:rsidRPr="00526182">
              <w:rPr>
                <w:rFonts w:ascii="GHEA Grapalat" w:eastAsia="Times New Roman" w:hAnsi="GHEA Grapalat"/>
                <w:b/>
                <w:color w:val="000000"/>
              </w:rPr>
              <w:t xml:space="preserve"> </w:t>
            </w:r>
            <w:proofErr w:type="spellStart"/>
            <w:r w:rsidRPr="00526182">
              <w:rPr>
                <w:rFonts w:ascii="GHEA Grapalat" w:eastAsia="Times New Roman" w:hAnsi="GHEA Grapalat"/>
                <w:b/>
                <w:color w:val="000000"/>
              </w:rPr>
              <w:t>գիտելիքները</w:t>
            </w:r>
            <w:proofErr w:type="spellEnd"/>
          </w:p>
          <w:p w:rsidR="00545858" w:rsidRPr="00566919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Ունի</w:t>
            </w:r>
            <w:proofErr w:type="spellEnd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91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գիտելիքներ</w:t>
            </w:r>
            <w:proofErr w:type="spellEnd"/>
          </w:p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3.3.</w:t>
            </w:r>
            <w:r w:rsidRPr="00606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ստաժը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փորձը</w:t>
            </w:r>
            <w:proofErr w:type="spellEnd"/>
          </w:p>
          <w:p w:rsidR="00526182" w:rsidRDefault="00545858" w:rsidP="0052618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</w:rPr>
            </w:pP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Հանրային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առնվազն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երեք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տարվա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ստաժ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կամ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67D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չորս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տարվա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ստաժ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կամ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F23F91"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526182" w:rsidRPr="00526182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գյուղատնտեսության</w:t>
            </w:r>
            <w:r w:rsidR="00526182" w:rsidRPr="005261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6182" w:rsidRPr="0052618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526182" w:rsidRPr="005261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6182" w:rsidRPr="00526182">
              <w:rPr>
                <w:rFonts w:ascii="GHEA Grapalat" w:hAnsi="GHEA Grapalat" w:cs="Sylfaen"/>
                <w:sz w:val="24"/>
                <w:szCs w:val="24"/>
                <w:lang w:val="hy-AM"/>
              </w:rPr>
              <w:t>անտառային</w:t>
            </w:r>
            <w:r w:rsidR="00526182" w:rsidRPr="005261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6182" w:rsidRPr="00526182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տնտեսության</w:t>
            </w:r>
            <w:r w:rsidR="0052618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26182" w:rsidRPr="00526182">
              <w:rPr>
                <w:rFonts w:ascii="GHEA Grapalat" w:hAnsi="GHEA Grapalat"/>
                <w:sz w:val="24"/>
                <w:szCs w:val="24"/>
              </w:rPr>
              <w:t>բնագավառում</w:t>
            </w:r>
            <w:proofErr w:type="spellEnd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՝</w:t>
            </w:r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7E67D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չորս</w:t>
            </w:r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տարվա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52618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8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ստաժ</w:t>
            </w:r>
            <w:proofErr w:type="spellEnd"/>
          </w:p>
          <w:p w:rsidR="00545858" w:rsidRPr="00980A16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980A16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 xml:space="preserve">3.4. </w:t>
            </w:r>
            <w:proofErr w:type="spellStart"/>
            <w:r w:rsidRPr="00980A16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Անհրաժեշտ</w:t>
            </w:r>
            <w:proofErr w:type="spellEnd"/>
            <w:r w:rsidRPr="00980A16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0A16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կոմպետենցիաներ</w:t>
            </w:r>
            <w:proofErr w:type="spellEnd"/>
            <w:r w:rsidRPr="00566919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br/>
            </w:r>
            <w:proofErr w:type="spellStart"/>
            <w:r w:rsidRPr="00A520E3">
              <w:rPr>
                <w:rFonts w:ascii="GHEA Grapalat" w:eastAsia="Times New Roman" w:hAnsi="GHEA Grapalat"/>
                <w:b/>
                <w:iCs/>
                <w:color w:val="000000"/>
              </w:rPr>
              <w:t>Ընդհանրական</w:t>
            </w:r>
            <w:proofErr w:type="spellEnd"/>
            <w:r w:rsidRPr="00A520E3">
              <w:rPr>
                <w:rFonts w:ascii="GHEA Grapalat" w:eastAsia="Times New Roman" w:hAnsi="GHEA Grapalat"/>
                <w:b/>
                <w:iCs/>
                <w:color w:val="000000"/>
              </w:rPr>
              <w:t xml:space="preserve"> </w:t>
            </w:r>
            <w:proofErr w:type="spellStart"/>
            <w:r w:rsidRPr="00A520E3">
              <w:rPr>
                <w:rFonts w:ascii="GHEA Grapalat" w:eastAsia="Times New Roman" w:hAnsi="GHEA Grapalat"/>
                <w:b/>
                <w:iCs/>
                <w:color w:val="000000"/>
              </w:rPr>
              <w:t>կոմպետենցիաներ</w:t>
            </w:r>
            <w:proofErr w:type="spellEnd"/>
          </w:p>
          <w:p w:rsidR="00545858" w:rsidRPr="00933E39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1.</w:t>
            </w: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  </w:t>
            </w: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Աշխատակազմի կառավարում</w:t>
            </w: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</w:p>
          <w:p w:rsidR="00545858" w:rsidRPr="00933E39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2.  Քաղաքականության վերլուծություն, մոնիտորինգ</w:t>
            </w: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</w:p>
          <w:p w:rsidR="00545858" w:rsidRPr="00933E39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3.  Որոշումների կայացում</w:t>
            </w: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</w:p>
          <w:p w:rsidR="00545858" w:rsidRPr="00933E39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4.  Ծրագրերի կառավարում</w:t>
            </w: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</w:p>
          <w:p w:rsidR="00545858" w:rsidRPr="00933E39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5.  Խնդրի լուծում</w:t>
            </w: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</w:p>
          <w:p w:rsidR="00545858" w:rsidRPr="00933E39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6.  Բարեվարքություն</w:t>
            </w:r>
          </w:p>
          <w:p w:rsidR="00545858" w:rsidRPr="00A520E3" w:rsidRDefault="00545858" w:rsidP="005F21CD">
            <w:pPr>
              <w:spacing w:before="100" w:beforeAutospacing="1" w:after="0" w:line="240" w:lineRule="auto"/>
              <w:rPr>
                <w:rFonts w:ascii="GHEA Grapalat" w:eastAsia="Times New Roman" w:hAnsi="GHEA Grapalat"/>
                <w:b/>
                <w:iCs/>
                <w:color w:val="000000"/>
              </w:rPr>
            </w:pPr>
            <w:proofErr w:type="spellStart"/>
            <w:r w:rsidRPr="00A520E3">
              <w:rPr>
                <w:rFonts w:ascii="GHEA Grapalat" w:eastAsia="Times New Roman" w:hAnsi="GHEA Grapalat"/>
                <w:b/>
                <w:iCs/>
                <w:color w:val="000000"/>
              </w:rPr>
              <w:t>Ընտրանքային</w:t>
            </w:r>
            <w:proofErr w:type="spellEnd"/>
            <w:r w:rsidRPr="00A520E3">
              <w:rPr>
                <w:rFonts w:ascii="GHEA Grapalat" w:eastAsia="Times New Roman" w:hAnsi="GHEA Grapalat"/>
                <w:b/>
                <w:iCs/>
                <w:color w:val="000000"/>
              </w:rPr>
              <w:t xml:space="preserve"> </w:t>
            </w:r>
            <w:proofErr w:type="spellStart"/>
            <w:r w:rsidRPr="00A520E3">
              <w:rPr>
                <w:rFonts w:ascii="GHEA Grapalat" w:eastAsia="Times New Roman" w:hAnsi="GHEA Grapalat"/>
                <w:b/>
                <w:iCs/>
                <w:color w:val="000000"/>
              </w:rPr>
              <w:t>կոմպետենցիաներ</w:t>
            </w:r>
            <w:proofErr w:type="spellEnd"/>
            <w:r w:rsidRPr="00A520E3">
              <w:rPr>
                <w:rFonts w:ascii="GHEA Grapalat" w:eastAsia="Times New Roman" w:hAnsi="GHEA Grapalat"/>
                <w:b/>
                <w:iCs/>
                <w:color w:val="000000"/>
              </w:rPr>
              <w:t>՝</w:t>
            </w:r>
          </w:p>
          <w:p w:rsidR="00545858" w:rsidRPr="00A520E3" w:rsidRDefault="00545858" w:rsidP="005F2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545858" w:rsidRPr="00A520E3" w:rsidRDefault="00545858" w:rsidP="005F2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Ժամանակի</w:t>
            </w:r>
            <w:proofErr w:type="spellEnd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545858" w:rsidRPr="00A520E3" w:rsidRDefault="00545858" w:rsidP="005F2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Ժողովների</w:t>
            </w:r>
            <w:proofErr w:type="spellEnd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545858" w:rsidRDefault="00545858" w:rsidP="005F2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7F7FF6" w:rsidRPr="00A520E3" w:rsidRDefault="007F7FF6" w:rsidP="005F2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545858" w:rsidRPr="00566919" w:rsidRDefault="00545858" w:rsidP="005F21CD">
            <w:pPr>
              <w:spacing w:before="100" w:beforeAutospacing="1" w:after="0" w:line="240" w:lineRule="auto"/>
              <w:rPr>
                <w:rFonts w:ascii="GHEA Grapalat" w:eastAsia="Times New Roman" w:hAnsi="GHEA Grapalat"/>
                <w:b/>
                <w:i/>
                <w:iCs/>
                <w:color w:val="000000"/>
              </w:rPr>
            </w:pPr>
          </w:p>
        </w:tc>
      </w:tr>
      <w:tr w:rsidR="00545858" w:rsidRPr="00566919" w:rsidTr="00BD28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BD282D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BD282D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BD2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D282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Կազմակերպական</w:t>
            </w:r>
            <w:proofErr w:type="spellEnd"/>
            <w:r w:rsidRPr="00BD282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շրջանակը</w:t>
            </w:r>
            <w:proofErr w:type="spellEnd"/>
          </w:p>
          <w:p w:rsidR="00545858" w:rsidRPr="00BD282D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4.1. </w:t>
            </w:r>
            <w:proofErr w:type="spellStart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ղեկավարման</w:t>
            </w:r>
            <w:proofErr w:type="spellEnd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պատասխանատվությունը</w:t>
            </w:r>
            <w:proofErr w:type="spellEnd"/>
          </w:p>
          <w:p w:rsidR="00545858" w:rsidRPr="00BD282D" w:rsidRDefault="007933B6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="00545858"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  <w:t xml:space="preserve">4.2. </w:t>
            </w:r>
            <w:proofErr w:type="spellStart"/>
            <w:r w:rsidR="00545858"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Որոշումներ</w:t>
            </w:r>
            <w:proofErr w:type="spellEnd"/>
            <w:r w:rsidR="00545858"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5858"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="00545858"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5858"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4E429B" w:rsidRPr="00BD282D" w:rsidRDefault="004E429B" w:rsidP="00BD282D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։</w:t>
            </w:r>
          </w:p>
          <w:p w:rsidR="00545858" w:rsidRPr="00BD282D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i/>
                <w:iCs/>
                <w:color w:val="000000"/>
                <w:sz w:val="24"/>
                <w:szCs w:val="24"/>
              </w:rPr>
            </w:pPr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  <w:t xml:space="preserve">4.3. </w:t>
            </w:r>
            <w:proofErr w:type="spellStart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  <w:r w:rsidRPr="00BD28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F629CD" w:rsidRPr="00BD282D" w:rsidRDefault="00F629CD" w:rsidP="00B67220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մակարդակում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B67220" w:rsidRPr="00BD282D" w:rsidRDefault="00545858" w:rsidP="00B6722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4.4. </w:t>
            </w:r>
            <w:proofErr w:type="spellStart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Շփումները</w:t>
            </w:r>
            <w:proofErr w:type="spellEnd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545858" w:rsidRPr="00BD282D" w:rsidRDefault="00871482" w:rsidP="00DC373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ներկայացուցիչներից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ձևավորված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հանդիպումներին</w:t>
            </w:r>
            <w:proofErr w:type="spellEnd"/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D282D" w:rsidRPr="00BD282D" w:rsidRDefault="00545858" w:rsidP="00BD282D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proofErr w:type="spellStart"/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545858" w:rsidRPr="00864C2E" w:rsidRDefault="00545858" w:rsidP="00BD282D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proofErr w:type="spellStart"/>
            <w:r w:rsidR="00864C2E" w:rsidRPr="00BD282D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վերլուծում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գնահատում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ղեկավարվող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գործառույթներից</w:t>
            </w:r>
            <w:proofErr w:type="spellEnd"/>
            <w:proofErr w:type="gram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բխող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տալիս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լուծումներ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</w:tc>
      </w:tr>
    </w:tbl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19"/>
          <w:szCs w:val="19"/>
        </w:rPr>
      </w:pPr>
      <w:r w:rsidRPr="00566919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sectPr w:rsidR="00545858" w:rsidRPr="00566919" w:rsidSect="00DC3735">
      <w:pgSz w:w="12240" w:h="15840"/>
      <w:pgMar w:top="45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4D"/>
    <w:multiLevelType w:val="hybridMultilevel"/>
    <w:tmpl w:val="07107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0F3"/>
    <w:multiLevelType w:val="multilevel"/>
    <w:tmpl w:val="19AC58A6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">
    <w:nsid w:val="32D95F50"/>
    <w:multiLevelType w:val="hybridMultilevel"/>
    <w:tmpl w:val="1EF872B4"/>
    <w:lvl w:ilvl="0" w:tplc="0409000F">
      <w:start w:val="1"/>
      <w:numFmt w:val="decimal"/>
      <w:lvlText w:val="%1."/>
      <w:lvlJc w:val="left"/>
      <w:pPr>
        <w:ind w:left="870" w:hanging="42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741"/>
        </w:tabs>
        <w:ind w:left="274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61"/>
        </w:tabs>
        <w:ind w:left="34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81"/>
        </w:tabs>
        <w:ind w:left="418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01"/>
        </w:tabs>
        <w:ind w:left="490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21"/>
        </w:tabs>
        <w:ind w:left="5621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41"/>
        </w:tabs>
        <w:ind w:left="6341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61"/>
        </w:tabs>
        <w:ind w:left="706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81"/>
        </w:tabs>
        <w:ind w:left="7781" w:hanging="360"/>
      </w:pPr>
    </w:lvl>
  </w:abstractNum>
  <w:abstractNum w:abstractNumId="3">
    <w:nsid w:val="3F1D6EEE"/>
    <w:multiLevelType w:val="hybridMultilevel"/>
    <w:tmpl w:val="2DB622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419C3"/>
    <w:multiLevelType w:val="multilevel"/>
    <w:tmpl w:val="AA8AF6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5">
    <w:nsid w:val="55E7518D"/>
    <w:multiLevelType w:val="hybridMultilevel"/>
    <w:tmpl w:val="8CD8C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724B1"/>
    <w:multiLevelType w:val="hybridMultilevel"/>
    <w:tmpl w:val="9694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719A7"/>
    <w:multiLevelType w:val="hybridMultilevel"/>
    <w:tmpl w:val="AB8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546DA"/>
    <w:multiLevelType w:val="hybridMultilevel"/>
    <w:tmpl w:val="C768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858"/>
    <w:rsid w:val="0004480E"/>
    <w:rsid w:val="00084D20"/>
    <w:rsid w:val="001028EE"/>
    <w:rsid w:val="00102BAC"/>
    <w:rsid w:val="00146B36"/>
    <w:rsid w:val="001A6BAC"/>
    <w:rsid w:val="001E7281"/>
    <w:rsid w:val="002403A6"/>
    <w:rsid w:val="00267A5A"/>
    <w:rsid w:val="002B550D"/>
    <w:rsid w:val="002F0419"/>
    <w:rsid w:val="003030CC"/>
    <w:rsid w:val="00372908"/>
    <w:rsid w:val="0046226B"/>
    <w:rsid w:val="004714F7"/>
    <w:rsid w:val="004932E5"/>
    <w:rsid w:val="004A2599"/>
    <w:rsid w:val="004D2024"/>
    <w:rsid w:val="004E429B"/>
    <w:rsid w:val="00505939"/>
    <w:rsid w:val="0051789C"/>
    <w:rsid w:val="00524E9D"/>
    <w:rsid w:val="00526182"/>
    <w:rsid w:val="00545858"/>
    <w:rsid w:val="00560192"/>
    <w:rsid w:val="00566919"/>
    <w:rsid w:val="005725D6"/>
    <w:rsid w:val="005D0D25"/>
    <w:rsid w:val="005E7A9E"/>
    <w:rsid w:val="00606D6B"/>
    <w:rsid w:val="00621F25"/>
    <w:rsid w:val="00663C27"/>
    <w:rsid w:val="006B7313"/>
    <w:rsid w:val="006C4F61"/>
    <w:rsid w:val="0074189F"/>
    <w:rsid w:val="007761AC"/>
    <w:rsid w:val="007933B6"/>
    <w:rsid w:val="007C2D01"/>
    <w:rsid w:val="007C3C37"/>
    <w:rsid w:val="007E67D0"/>
    <w:rsid w:val="007F53EA"/>
    <w:rsid w:val="007F7FF6"/>
    <w:rsid w:val="00815A6F"/>
    <w:rsid w:val="00860542"/>
    <w:rsid w:val="00864C2E"/>
    <w:rsid w:val="00871482"/>
    <w:rsid w:val="008B059F"/>
    <w:rsid w:val="0091562E"/>
    <w:rsid w:val="00933E39"/>
    <w:rsid w:val="0095683E"/>
    <w:rsid w:val="00973248"/>
    <w:rsid w:val="00980A16"/>
    <w:rsid w:val="00A520E3"/>
    <w:rsid w:val="00A73D7E"/>
    <w:rsid w:val="00A910A1"/>
    <w:rsid w:val="00B30F9B"/>
    <w:rsid w:val="00B37881"/>
    <w:rsid w:val="00B67220"/>
    <w:rsid w:val="00BD282D"/>
    <w:rsid w:val="00BE5027"/>
    <w:rsid w:val="00C37F7A"/>
    <w:rsid w:val="00C72AD8"/>
    <w:rsid w:val="00CE56F7"/>
    <w:rsid w:val="00D50A48"/>
    <w:rsid w:val="00D67F79"/>
    <w:rsid w:val="00D70CD2"/>
    <w:rsid w:val="00DC316D"/>
    <w:rsid w:val="00DC3735"/>
    <w:rsid w:val="00DF16CA"/>
    <w:rsid w:val="00DF259D"/>
    <w:rsid w:val="00E8786E"/>
    <w:rsid w:val="00EB03C8"/>
    <w:rsid w:val="00EB10C3"/>
    <w:rsid w:val="00EC1506"/>
    <w:rsid w:val="00EC31C5"/>
    <w:rsid w:val="00F23F91"/>
    <w:rsid w:val="00F42DEC"/>
    <w:rsid w:val="00F629CD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58"/>
    <w:rPr>
      <w:rFonts w:asciiTheme="minorHAnsi" w:eastAsiaTheme="minorEastAsia" w:hAnsiTheme="minorHAnsi"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5858"/>
    <w:rPr>
      <w:rFonts w:ascii="Calibri" w:eastAsia="Calibri" w:hAnsi="Calibri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5858"/>
    <w:pPr>
      <w:spacing w:after="160" w:line="256" w:lineRule="auto"/>
      <w:ind w:left="720"/>
      <w:contextualSpacing/>
    </w:pPr>
    <w:rPr>
      <w:rFonts w:ascii="Calibri" w:eastAsia="Calibri" w:hAnsi="Calibri" w:cs="Times New Roman"/>
      <w:b/>
    </w:rPr>
  </w:style>
  <w:style w:type="paragraph" w:styleId="NormalWeb">
    <w:name w:val="Normal (Web)"/>
    <w:basedOn w:val="Normal"/>
    <w:uiPriority w:val="99"/>
    <w:unhideWhenUsed/>
    <w:rsid w:val="0054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42DEC"/>
    <w:pPr>
      <w:spacing w:after="0" w:line="240" w:lineRule="auto"/>
    </w:pPr>
    <w:rPr>
      <w:rFonts w:ascii="Calibri" w:eastAsia="Calibri" w:hAnsi="Calibri"/>
      <w:b w:val="0"/>
    </w:rPr>
  </w:style>
  <w:style w:type="table" w:styleId="TableGrid">
    <w:name w:val="Table Grid"/>
    <w:basedOn w:val="TableNormal"/>
    <w:uiPriority w:val="59"/>
    <w:rsid w:val="0046226B"/>
    <w:pPr>
      <w:spacing w:after="0" w:line="240" w:lineRule="auto"/>
    </w:pPr>
    <w:rPr>
      <w:rFonts w:asciiTheme="minorHAnsi" w:eastAsiaTheme="minorEastAsia" w:hAnsiTheme="minorHAnsi" w:cstheme="minorBidi"/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2019-12-06T12:45:00Z</cp:lastPrinted>
  <dcterms:created xsi:type="dcterms:W3CDTF">2019-08-07T13:19:00Z</dcterms:created>
  <dcterms:modified xsi:type="dcterms:W3CDTF">2020-02-26T08:33:00Z</dcterms:modified>
</cp:coreProperties>
</file>