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104" w:type="dxa"/>
        <w:tblInd w:w="-426" w:type="dxa"/>
        <w:tblLook w:val="04A0" w:firstRow="1" w:lastRow="0" w:firstColumn="1" w:lastColumn="0" w:noHBand="0" w:noVBand="1"/>
      </w:tblPr>
      <w:tblGrid>
        <w:gridCol w:w="815"/>
        <w:gridCol w:w="5047"/>
        <w:gridCol w:w="1169"/>
        <w:gridCol w:w="1222"/>
        <w:gridCol w:w="1370"/>
        <w:gridCol w:w="1001"/>
        <w:gridCol w:w="2340"/>
        <w:gridCol w:w="2340"/>
        <w:gridCol w:w="112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E5FBA" w:rsidRPr="001E5FBA" w:rsidTr="001E5FBA">
        <w:trPr>
          <w:trHeight w:val="405"/>
        </w:trPr>
        <w:tc>
          <w:tcPr>
            <w:tcW w:w="15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8"/>
                <w:szCs w:val="2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8"/>
                <w:szCs w:val="28"/>
                <w:lang w:eastAsia="ru-RU"/>
              </w:rPr>
              <w:t xml:space="preserve">               Տ Ե Ղ Ե Կ Ա Ն 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495"/>
        </w:trPr>
        <w:tc>
          <w:tcPr>
            <w:tcW w:w="15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E5FBA">
              <w:rPr>
                <w:rFonts w:ascii="Sylfaen" w:eastAsia="Times New Roman" w:hAnsi="Sylfaen" w:cs="Arial"/>
                <w:b/>
                <w:bCs/>
                <w:sz w:val="28"/>
                <w:szCs w:val="28"/>
                <w:lang w:eastAsia="ru-RU"/>
              </w:rPr>
              <w:t>« Վ</w:t>
            </w:r>
            <w:proofErr w:type="gramEnd"/>
            <w:r w:rsidRPr="001E5FBA">
              <w:rPr>
                <w:rFonts w:ascii="Sylfaen" w:eastAsia="Times New Roman" w:hAnsi="Sylfaen" w:cs="Arial"/>
                <w:b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8"/>
                <w:szCs w:val="28"/>
                <w:lang w:eastAsia="ru-RU"/>
              </w:rPr>
              <w:t>Սասնաշենի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8"/>
                <w:szCs w:val="28"/>
                <w:lang w:eastAsia="ru-RU"/>
              </w:rPr>
              <w:t>հիմն</w:t>
            </w:r>
            <w:proofErr w:type="spellEnd"/>
            <w:proofErr w:type="gramStart"/>
            <w:r w:rsidRPr="001E5FBA">
              <w:rPr>
                <w:rFonts w:ascii="Sylfaen" w:eastAsia="Times New Roman" w:hAnsi="Sylfaen" w:cs="Arial"/>
                <w:b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8"/>
                <w:szCs w:val="28"/>
                <w:lang w:eastAsia="ru-RU"/>
              </w:rPr>
              <w:t>դպրոց</w:t>
            </w:r>
            <w:proofErr w:type="spellEnd"/>
            <w:proofErr w:type="gramEnd"/>
            <w:r w:rsidRPr="001E5FBA">
              <w:rPr>
                <w:rFonts w:ascii="Sylfaen" w:eastAsia="Times New Roman" w:hAnsi="Sylfaen" w:cs="Arial"/>
                <w:b/>
                <w:bCs/>
                <w:sz w:val="28"/>
                <w:szCs w:val="28"/>
                <w:lang w:eastAsia="ru-RU"/>
              </w:rPr>
              <w:t xml:space="preserve">» ՊՈԱԿ-ի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615"/>
        </w:trPr>
        <w:tc>
          <w:tcPr>
            <w:tcW w:w="15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gram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2019  թ</w:t>
            </w:r>
            <w:proofErr w:type="gram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բյուջեի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եկամուտների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ու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ծախսերի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վերաբերյալ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առ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01.07.2019թ.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դրությամբ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8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հազ</w:t>
            </w:r>
            <w:proofErr w:type="spellEnd"/>
            <w:proofErr w:type="gram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դրամ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right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124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Հոդվածի</w:t>
            </w:r>
            <w:proofErr w:type="spellEnd"/>
            <w:r w:rsidRPr="001E5FB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անվանումը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նախահաշիվ</w:t>
            </w:r>
            <w:proofErr w:type="spellEnd"/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2-ի </w:t>
            </w: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եռամսյակի</w:t>
            </w:r>
            <w:proofErr w:type="spellEnd"/>
            <w:r w:rsidRPr="001E5FBA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1E5FBA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հաստատված</w:t>
            </w:r>
            <w:proofErr w:type="spellEnd"/>
            <w:proofErr w:type="gramEnd"/>
            <w:r w:rsidRPr="001E5FBA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1E5FBA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բյուջե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դրամարկղային</w:t>
            </w:r>
            <w:proofErr w:type="spellEnd"/>
            <w:r w:rsidRPr="001E5FBA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1E5FBA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ծախս</w:t>
            </w:r>
            <w:proofErr w:type="spellEnd"/>
            <w:proofErr w:type="gram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փաստացի</w:t>
            </w:r>
            <w:proofErr w:type="spellEnd"/>
            <w:r w:rsidRPr="001E5FBA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1E5FBA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ծախս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կրեդիտորական</w:t>
            </w:r>
            <w:proofErr w:type="spellEnd"/>
            <w:proofErr w:type="gramEnd"/>
            <w:r w:rsidRPr="001E5FBA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պարտք1.07.2019թ.դրությամբ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>դեբիտորական</w:t>
            </w:r>
            <w:proofErr w:type="spellEnd"/>
            <w:r w:rsidRPr="001E5FBA"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  <w:t xml:space="preserve">  պարտք1.07.2019թ.դրությամբ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82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Դրամական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միջոցների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ազատ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մնացորդը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հաշվետու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ժամանակաշրջանի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սկզբին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87.3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72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Ընդամենը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դրամական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միջոցների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մուտքեր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այդ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թվում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՝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20443,2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8667.9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8667.9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Սուբսիդիայից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որից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՝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20443,2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8667.9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8667.9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Տարրական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ընդհանուր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կրթություն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7724,4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3275.1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3275.1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Հիմնական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ընդհանուր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կրթություն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12718,8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5392.8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4929.9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Լրիվ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միջնակարգ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ընդհանուր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կրթություն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Նախադպրոցական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կրթություն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ներառական</w:t>
            </w:r>
            <w:proofErr w:type="spellEnd"/>
            <w:proofErr w:type="gramEnd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կրթության</w:t>
            </w:r>
            <w:proofErr w:type="spellEnd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Տարրական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ընդհանուր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կրթություն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Հիմնական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ընդհանուր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կրթություն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դասագրքերի</w:t>
            </w:r>
            <w:proofErr w:type="spellEnd"/>
            <w:proofErr w:type="gramEnd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վարձավճարի</w:t>
            </w:r>
            <w:proofErr w:type="spellEnd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փոխհատուցումից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Հիմնական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ընդհանուր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կրթություն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Լրիվ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միջնակարգ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ընդհանուր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կրթություն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Վճարովի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ծառայություններից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Նախասիրական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ուսուցումից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Ուսումնական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պրակտիկայից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Վարձակալությունից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Սպասարկման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կոմունալ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համավճարներից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Դրամաշնորհից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Ֆինանսական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օգնությունից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Դեբիտորական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պարտքերից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Բանկի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տոկոսից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Այլ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մուտքերից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79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Ընդամենը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դրամական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միջոցների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ելքեր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՝ </w:t>
            </w: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այդ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թվում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20530,5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8755.2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8205.0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9700.0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1495.0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57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ա</w:t>
            </w:r>
            <w:proofErr w:type="gram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ընթացիկ</w:t>
            </w:r>
            <w:proofErr w:type="spellEnd"/>
            <w:proofErr w:type="gram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այդ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թվում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՝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20530.5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8755.2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8205.0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9700.0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1495.0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Աշխատավարձի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գծով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որից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՝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18844,8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8235.2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7594.6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9089.6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1495.0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ներառական</w:t>
            </w:r>
            <w:proofErr w:type="spellEnd"/>
            <w:proofErr w:type="gramEnd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կրթության</w:t>
            </w:r>
            <w:proofErr w:type="spellEnd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հաստիքների</w:t>
            </w:r>
            <w:proofErr w:type="spellEnd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պարգևատրման</w:t>
            </w:r>
            <w:proofErr w:type="spellEnd"/>
            <w:proofErr w:type="gramEnd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Ջեռուցման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Էլեկտրաէներգիայի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341.0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341.0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Ջրմուղ-կոյուղու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Աղբահանության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3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Ախտաբանության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Կապի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գծով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այդ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թվում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բաժանորդային</w:t>
            </w:r>
            <w:proofErr w:type="spellEnd"/>
            <w:proofErr w:type="gramEnd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վճար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րոպեավճար</w:t>
            </w:r>
            <w:proofErr w:type="spellEnd"/>
            <w:proofErr w:type="gram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ինտերնետ</w:t>
            </w:r>
            <w:proofErr w:type="spellEnd"/>
            <w:proofErr w:type="gramEnd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կապ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Պահակային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պահպանության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Բանկային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ծառայության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Տնտեսական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ապրանքների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45.5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45.5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Գրասենյակային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ապրանքների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102.8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102.8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Արագամաշ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առարկաների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Ուսումնական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նյութերի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Սննդի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130,7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121.1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121.1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Տրանսպորտի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Ընթացիկ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վերանորոգման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Ջեռուցման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համակարգի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սպասարկման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Կաթսայատան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սպասարկման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Սպասարկման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կոմունալ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համավճարների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Գնումների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համակարգողի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ծառայության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Համակարգչային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սպասարկման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էլ</w:t>
            </w:r>
            <w:proofErr w:type="gramEnd"/>
            <w:r w:rsidRPr="001E5FBA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ru-RU"/>
              </w:rPr>
              <w:t>․</w:t>
            </w:r>
            <w:r w:rsidRPr="001E5FBA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ստորագրության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Հայտարարությունների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Բաժանորդագրության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Վերապատրաստման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Կայքի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սպասարկման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Դասագրքերի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վարձավճարի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փոխհատուցման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3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27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28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Հարկային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պարտավորությունների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այդ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թվում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՝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շահութահարկի</w:t>
            </w:r>
            <w:proofErr w:type="spellEnd"/>
            <w:proofErr w:type="gramEnd"/>
            <w:r w:rsidRPr="001E5FBA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 xml:space="preserve">ԱԱՀ-ի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չփոխհատուցվող</w:t>
            </w:r>
            <w:proofErr w:type="spellEnd"/>
            <w:proofErr w:type="gramEnd"/>
            <w:r w:rsidRPr="001E5FBA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հարկերի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 xml:space="preserve"> և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այլ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պարտադիր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վճարների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գծով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Կրեդիտորական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պարտքի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մարման</w:t>
            </w:r>
            <w:proofErr w:type="spellEnd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color w:val="000000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Այլ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ելքերի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57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right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բ</w:t>
            </w:r>
            <w:proofErr w:type="gram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կապիտալ</w:t>
            </w:r>
            <w:proofErr w:type="spellEnd"/>
            <w:proofErr w:type="gram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այդ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թվում</w:t>
            </w:r>
            <w:proofErr w:type="spellEnd"/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՝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Հիմնական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միջոցների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ձեռք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բերման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գծով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այդ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թվում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՝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աշակերտական</w:t>
            </w:r>
            <w:proofErr w:type="spellEnd"/>
            <w:proofErr w:type="gramEnd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գույք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արտադրա</w:t>
            </w:r>
            <w:proofErr w:type="gramEnd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-տնտեսական</w:t>
            </w:r>
            <w:proofErr w:type="spellEnd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գույք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համակարգչային</w:t>
            </w:r>
            <w:proofErr w:type="spellEnd"/>
            <w:proofErr w:type="gramEnd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տեխնիկա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lastRenderedPageBreak/>
              <w:t>1,4</w:t>
            </w:r>
            <w:bookmarkStart w:id="0" w:name="_GoBack"/>
            <w:bookmarkEnd w:id="0"/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մեքենա</w:t>
            </w:r>
            <w:proofErr w:type="gramEnd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-սարքավորումներ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սպորտային</w:t>
            </w:r>
            <w:proofErr w:type="spellEnd"/>
            <w:proofErr w:type="gramEnd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գույք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գրականություն</w:t>
            </w:r>
            <w:proofErr w:type="spellEnd"/>
            <w:proofErr w:type="gram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3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40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Հիմնական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միջոցների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հիմնական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վերանորոգում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այդ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թվում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՝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ամրացված</w:t>
            </w:r>
            <w:proofErr w:type="spellEnd"/>
            <w:proofErr w:type="gramEnd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գույքի</w:t>
            </w:r>
            <w:proofErr w:type="spellEnd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շենք</w:t>
            </w:r>
            <w:proofErr w:type="spellEnd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6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հիմնական</w:t>
            </w:r>
            <w:proofErr w:type="spellEnd"/>
            <w:proofErr w:type="gramEnd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միջոցի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433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նախագծանախահաշվային</w:t>
            </w:r>
            <w:proofErr w:type="spellEnd"/>
            <w:proofErr w:type="gramEnd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փաստաթղթերի</w:t>
            </w:r>
            <w:proofErr w:type="spellEnd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գծով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  <w:t>&gt;&gt;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16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Տնօրեն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                                                                      Թ.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Հայրապետյան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FBA" w:rsidRPr="001E5FBA" w:rsidTr="001E5FBA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Գ.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Հաշվապահ</w:t>
            </w:r>
            <w:proofErr w:type="spellEnd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 xml:space="preserve">                                                       Պ. </w:t>
            </w:r>
            <w:proofErr w:type="spellStart"/>
            <w:r w:rsidRPr="001E5FBA"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  <w:t>Ֆահրադյան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FBA" w:rsidRPr="001E5FBA" w:rsidRDefault="001E5FBA" w:rsidP="001E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1327" w:rsidRDefault="00901327" w:rsidP="001E5FBA">
      <w:pPr>
        <w:ind w:left="-567"/>
      </w:pPr>
    </w:p>
    <w:sectPr w:rsidR="00901327" w:rsidSect="001E5FBA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BA"/>
    <w:rsid w:val="001E5FBA"/>
    <w:rsid w:val="0090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A05B2-34D5-41B4-AA26-F4E6D1F3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5F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5FBA"/>
    <w:rPr>
      <w:color w:val="800080"/>
      <w:u w:val="single"/>
    </w:rPr>
  </w:style>
  <w:style w:type="paragraph" w:customStyle="1" w:styleId="xl66">
    <w:name w:val="xl66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E5FB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E5FBA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1E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E5FBA"/>
    <w:pP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E5FBA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1E5FBA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1E5FBA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2019-07-07T06:14:00Z</dcterms:created>
  <dcterms:modified xsi:type="dcterms:W3CDTF">2019-07-07T06:20:00Z</dcterms:modified>
</cp:coreProperties>
</file>