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Sylfaen" w:eastAsia="Times New Roman" w:hAnsi="Sylfaen" w:cs="Sylfaen"/>
          <w:sz w:val="20"/>
          <w:szCs w:val="20"/>
        </w:rPr>
        <w:t>ՀԱՅՏԱՐԱՐՈՒԹՅՈՒՆ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>23.04.2019</w:t>
      </w:r>
      <w:r w:rsidRPr="00956065">
        <w:rPr>
          <w:rFonts w:ascii="Sylfaen" w:eastAsia="Times New Roman" w:hAnsi="Sylfaen" w:cs="Sylfaen"/>
          <w:sz w:val="20"/>
          <w:szCs w:val="20"/>
        </w:rPr>
        <w:t>թ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ժամը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12:00-</w:t>
      </w:r>
      <w:r w:rsidRPr="00956065">
        <w:rPr>
          <w:rFonts w:ascii="Sylfaen" w:eastAsia="Times New Roman" w:hAnsi="Sylfaen" w:cs="Sylfaen"/>
          <w:sz w:val="20"/>
          <w:szCs w:val="20"/>
        </w:rPr>
        <w:t>ին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Արագածոտն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մարզի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Աշտարակի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համայնքապետարանի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շենքում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կկայանա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համայնքային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սեփականություն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հանդիսացող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հողամասերի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աճուրդ</w:t>
      </w:r>
      <w:r w:rsidRPr="00956065">
        <w:rPr>
          <w:rFonts w:ascii="Courier New" w:eastAsia="Times New Roman" w:hAnsi="Courier New" w:cs="Courier New"/>
          <w:sz w:val="20"/>
          <w:szCs w:val="20"/>
        </w:rPr>
        <w:t>-</w:t>
      </w:r>
      <w:r w:rsidRPr="00956065">
        <w:rPr>
          <w:rFonts w:ascii="Sylfaen" w:eastAsia="Times New Roman" w:hAnsi="Sylfaen" w:cs="Sylfaen"/>
          <w:sz w:val="20"/>
          <w:szCs w:val="20"/>
        </w:rPr>
        <w:t>վաճառք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.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Լոտ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1.</w:t>
      </w:r>
      <w:r w:rsidRPr="00956065">
        <w:rPr>
          <w:rFonts w:ascii="Sylfaen" w:eastAsia="Times New Roman" w:hAnsi="Sylfaen" w:cs="Sylfaen"/>
          <w:sz w:val="20"/>
          <w:szCs w:val="20"/>
        </w:rPr>
        <w:t>Աշտարակ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համայնքի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Արայի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տեղամասում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գտնվող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02-001-0827-0114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ծածկագրով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2</w:t>
      </w:r>
      <w:r w:rsidRPr="00956065">
        <w:rPr>
          <w:rFonts w:ascii="Sylfaen" w:eastAsia="Times New Roman" w:hAnsi="Sylfaen" w:cs="Sylfaen"/>
          <w:sz w:val="20"/>
          <w:szCs w:val="20"/>
        </w:rPr>
        <w:t>հա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IV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կարգի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արոտավայր</w:t>
      </w:r>
      <w:proofErr w:type="spellEnd"/>
      <w:r w:rsidRPr="00956065">
        <w:rPr>
          <w:rFonts w:ascii="Sylfaen" w:eastAsia="Times New Roman" w:hAnsi="Sylfaen" w:cs="Sylfaen"/>
          <w:sz w:val="20"/>
          <w:szCs w:val="20"/>
        </w:rPr>
        <w:t>՝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գործունեություն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ծավալելու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56065">
        <w:rPr>
          <w:rFonts w:ascii="Sylfaen" w:eastAsia="Times New Roman" w:hAnsi="Sylfaen" w:cs="Sylfaen"/>
          <w:sz w:val="20"/>
          <w:szCs w:val="20"/>
        </w:rPr>
        <w:t>Լոտ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2.</w:t>
      </w:r>
      <w:proofErr w:type="gram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Աշտարակ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համայնքի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Աշտարակ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տեղամասում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գտնվող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02-001-0520-0060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ծածկագրով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0,0865</w:t>
      </w:r>
      <w:r w:rsidRPr="00956065">
        <w:rPr>
          <w:rFonts w:ascii="Sylfaen" w:eastAsia="Times New Roman" w:hAnsi="Sylfaen" w:cs="Sylfaen"/>
          <w:sz w:val="20"/>
          <w:szCs w:val="20"/>
        </w:rPr>
        <w:t>հա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, 02-001-0520-0061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ծածկագրով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0,0519</w:t>
      </w:r>
      <w:r w:rsidRPr="00956065">
        <w:rPr>
          <w:rFonts w:ascii="Sylfaen" w:eastAsia="Times New Roman" w:hAnsi="Sylfaen" w:cs="Sylfaen"/>
          <w:sz w:val="20"/>
          <w:szCs w:val="20"/>
        </w:rPr>
        <w:t>հա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56065">
        <w:rPr>
          <w:rFonts w:ascii="Sylfaen" w:eastAsia="Times New Roman" w:hAnsi="Sylfaen" w:cs="Sylfaen"/>
          <w:sz w:val="20"/>
          <w:szCs w:val="20"/>
        </w:rPr>
        <w:t>և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02-001-0520-0062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ծածկագրով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0,0879</w:t>
      </w:r>
      <w:r w:rsidRPr="00956065">
        <w:rPr>
          <w:rFonts w:ascii="Sylfaen" w:eastAsia="Times New Roman" w:hAnsi="Sylfaen" w:cs="Sylfaen"/>
          <w:sz w:val="20"/>
          <w:szCs w:val="20"/>
        </w:rPr>
        <w:t>հա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V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կարգի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արոտավայրեր</w:t>
      </w:r>
      <w:proofErr w:type="spellEnd"/>
      <w:r w:rsidRPr="00956065">
        <w:rPr>
          <w:rFonts w:ascii="Sylfaen" w:eastAsia="Times New Roman" w:hAnsi="Sylfaen" w:cs="Sylfaen"/>
          <w:sz w:val="20"/>
          <w:szCs w:val="20"/>
        </w:rPr>
        <w:t>՝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գործունեություն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ծավալելու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Հողամասերն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ապահովված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են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մոտեցման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ճանապարհով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հողամասերի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նկատմամբ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սահմանափակումներ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56065">
        <w:rPr>
          <w:rFonts w:ascii="Sylfaen" w:eastAsia="Times New Roman" w:hAnsi="Sylfaen" w:cs="Sylfaen"/>
          <w:sz w:val="20"/>
          <w:szCs w:val="20"/>
        </w:rPr>
        <w:t>և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սերվիտուտներ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չկան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1</w:t>
      </w:r>
      <w:r w:rsidRPr="00956065">
        <w:rPr>
          <w:rFonts w:ascii="Sylfaen" w:eastAsia="Times New Roman" w:hAnsi="Sylfaen" w:cs="Sylfaen"/>
          <w:sz w:val="20"/>
          <w:szCs w:val="20"/>
        </w:rPr>
        <w:t>քմ</w:t>
      </w:r>
      <w:r w:rsidRPr="00956065">
        <w:rPr>
          <w:rFonts w:ascii="Courier New" w:eastAsia="Times New Roman" w:hAnsi="Courier New" w:cs="Courier New"/>
          <w:sz w:val="20"/>
          <w:szCs w:val="20"/>
        </w:rPr>
        <w:t>-</w:t>
      </w:r>
      <w:r w:rsidRPr="00956065">
        <w:rPr>
          <w:rFonts w:ascii="Sylfaen" w:eastAsia="Times New Roman" w:hAnsi="Sylfaen" w:cs="Sylfaen"/>
          <w:sz w:val="20"/>
          <w:szCs w:val="20"/>
        </w:rPr>
        <w:t>ի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գինը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կադաստրային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արժեքի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100%-</w:t>
      </w:r>
      <w:r w:rsidRPr="00956065">
        <w:rPr>
          <w:rFonts w:ascii="Sylfaen" w:eastAsia="Times New Roman" w:hAnsi="Sylfaen" w:cs="Sylfaen"/>
          <w:sz w:val="20"/>
          <w:szCs w:val="20"/>
        </w:rPr>
        <w:t>ի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նախավճարը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`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956065">
        <w:rPr>
          <w:rFonts w:ascii="Sylfaen" w:eastAsia="Times New Roman" w:hAnsi="Sylfaen" w:cs="Sylfaen"/>
          <w:sz w:val="20"/>
          <w:szCs w:val="20"/>
        </w:rPr>
        <w:t>ի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չափով</w:t>
      </w:r>
      <w:proofErr w:type="gramStart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  <w:r w:rsidRPr="00956065">
        <w:rPr>
          <w:rFonts w:ascii="Sylfaen" w:eastAsia="Times New Roman" w:hAnsi="Sylfaen" w:cs="Sylfaen"/>
          <w:sz w:val="20"/>
          <w:szCs w:val="20"/>
        </w:rPr>
        <w:t>Քայլի</w:t>
      </w:r>
      <w:proofErr w:type="spellEnd"/>
      <w:proofErr w:type="gram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չափը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956065">
        <w:rPr>
          <w:rFonts w:ascii="Sylfaen" w:eastAsia="Times New Roman" w:hAnsi="Sylfaen" w:cs="Sylfaen"/>
          <w:sz w:val="20"/>
          <w:szCs w:val="20"/>
        </w:rPr>
        <w:t>ի</w:t>
      </w: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Հայտերն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ընդունվում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են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մինչև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20.04.2019</w:t>
      </w:r>
      <w:r w:rsidRPr="00956065">
        <w:rPr>
          <w:rFonts w:ascii="Sylfaen" w:eastAsia="Times New Roman" w:hAnsi="Sylfaen" w:cs="Sylfaen"/>
          <w:sz w:val="20"/>
          <w:szCs w:val="20"/>
        </w:rPr>
        <w:t>թ</w:t>
      </w:r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Մանրամասների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դիմել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աճուրդային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հանձնաժողովին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Հեռ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>. /0232/ 3-10-26:</w:t>
      </w:r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6065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56065">
        <w:rPr>
          <w:rFonts w:ascii="Sylfaen" w:eastAsia="Times New Roman" w:hAnsi="Sylfaen" w:cs="Sylfaen"/>
          <w:sz w:val="20"/>
          <w:szCs w:val="20"/>
        </w:rPr>
        <w:t>Աշտարակի</w:t>
      </w:r>
      <w:proofErr w:type="spellEnd"/>
      <w:r w:rsidRPr="0095606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956065">
        <w:rPr>
          <w:rFonts w:ascii="Sylfaen" w:eastAsia="Times New Roman" w:hAnsi="Sylfaen" w:cs="Sylfaen"/>
          <w:sz w:val="20"/>
          <w:szCs w:val="20"/>
        </w:rPr>
        <w:t>համայնքապետարան</w:t>
      </w:r>
      <w:proofErr w:type="spellEnd"/>
      <w:proofErr w:type="gramEnd"/>
    </w:p>
    <w:p w:rsidR="00956065" w:rsidRPr="00956065" w:rsidRDefault="00956065" w:rsidP="0095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1298C" w:rsidRDefault="0041298C"/>
    <w:sectPr w:rsidR="0041298C" w:rsidSect="00956065">
      <w:pgSz w:w="12240" w:h="15840"/>
      <w:pgMar w:top="1440" w:right="2610" w:bottom="144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065"/>
    <w:rsid w:val="002152C3"/>
    <w:rsid w:val="0041298C"/>
    <w:rsid w:val="00956065"/>
    <w:rsid w:val="00A3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0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34421-BBB1-46E3-9445-C3608186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2019-03-22T11:15:00Z</dcterms:created>
  <dcterms:modified xsi:type="dcterms:W3CDTF">2019-03-22T11:34:00Z</dcterms:modified>
</cp:coreProperties>
</file>